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F34DF" w14:textId="76DA8D80" w:rsidR="004171C3" w:rsidRDefault="004171C3" w:rsidP="004171C3">
      <w:pPr>
        <w:spacing w:line="240" w:lineRule="auto"/>
        <w:jc w:val="center"/>
        <w:rPr>
          <w:b/>
          <w:bCs/>
        </w:rPr>
      </w:pPr>
      <w:r w:rsidRPr="004171C3">
        <w:rPr>
          <w:b/>
          <w:bCs/>
        </w:rPr>
        <w:t>CITY OF BREVARD INFRASTRUCTURE FUNDING REQUEST</w:t>
      </w:r>
      <w:r>
        <w:rPr>
          <w:b/>
          <w:bCs/>
        </w:rPr>
        <w:t>S</w:t>
      </w:r>
    </w:p>
    <w:p w14:paraId="7AEBEF35" w14:textId="0719B438" w:rsidR="004171C3" w:rsidRPr="004171C3" w:rsidRDefault="004171C3" w:rsidP="00FA5666">
      <w:pPr>
        <w:spacing w:after="0" w:line="240" w:lineRule="auto"/>
        <w:rPr>
          <w:b/>
          <w:bCs/>
          <w:sz w:val="22"/>
          <w:szCs w:val="22"/>
        </w:rPr>
      </w:pPr>
      <w:r w:rsidRPr="004171C3">
        <w:rPr>
          <w:b/>
          <w:bCs/>
          <w:sz w:val="22"/>
          <w:szCs w:val="22"/>
        </w:rPr>
        <w:t>Funding Request: Azalea / Rhododendron Neighborhood Sewer Extension</w:t>
      </w:r>
    </w:p>
    <w:p w14:paraId="4844C2A8" w14:textId="44427C8F" w:rsidR="004171C3" w:rsidRPr="00FA5666" w:rsidRDefault="004171C3" w:rsidP="00FA5666">
      <w:pPr>
        <w:spacing w:line="240" w:lineRule="auto"/>
        <w:rPr>
          <w:b/>
          <w:bCs/>
          <w:i/>
          <w:iCs/>
          <w:sz w:val="22"/>
          <w:szCs w:val="22"/>
        </w:rPr>
      </w:pPr>
      <w:r w:rsidRPr="00FA5666">
        <w:rPr>
          <w:b/>
          <w:bCs/>
          <w:i/>
          <w:iCs/>
          <w:sz w:val="22"/>
          <w:szCs w:val="22"/>
        </w:rPr>
        <w:t>Amount: $1</w:t>
      </w:r>
      <w:r w:rsidR="00D9484B">
        <w:rPr>
          <w:b/>
          <w:bCs/>
          <w:i/>
          <w:iCs/>
          <w:sz w:val="22"/>
          <w:szCs w:val="22"/>
        </w:rPr>
        <w:t>,839,231</w:t>
      </w:r>
      <w:r w:rsidRPr="00FA5666">
        <w:rPr>
          <w:b/>
          <w:bCs/>
          <w:i/>
          <w:iCs/>
          <w:sz w:val="22"/>
          <w:szCs w:val="22"/>
        </w:rPr>
        <w:t xml:space="preserve"> (Old Hendersonville Hwy</w:t>
      </w:r>
      <w:r w:rsidR="00FA5666" w:rsidRPr="00FA5666">
        <w:rPr>
          <w:b/>
          <w:bCs/>
          <w:i/>
          <w:iCs/>
          <w:sz w:val="22"/>
          <w:szCs w:val="22"/>
        </w:rPr>
        <w:t xml:space="preserve"> and </w:t>
      </w:r>
      <w:r w:rsidRPr="00FA5666">
        <w:rPr>
          <w:b/>
          <w:bCs/>
          <w:i/>
          <w:iCs/>
          <w:sz w:val="22"/>
          <w:szCs w:val="22"/>
        </w:rPr>
        <w:t>Azalea Ave) - $5</w:t>
      </w:r>
      <w:r w:rsidR="00D9484B">
        <w:rPr>
          <w:b/>
          <w:bCs/>
          <w:i/>
          <w:iCs/>
          <w:sz w:val="22"/>
          <w:szCs w:val="22"/>
        </w:rPr>
        <w:t xml:space="preserve">,043,235 </w:t>
      </w:r>
      <w:r w:rsidRPr="00FA5666">
        <w:rPr>
          <w:b/>
          <w:bCs/>
          <w:i/>
          <w:iCs/>
          <w:sz w:val="22"/>
          <w:szCs w:val="22"/>
        </w:rPr>
        <w:t>(Entire Project)</w:t>
      </w:r>
    </w:p>
    <w:p w14:paraId="32E3609B" w14:textId="5F987CF5" w:rsidR="004171C3" w:rsidRPr="004171C3" w:rsidRDefault="004171C3" w:rsidP="00FA5666">
      <w:pPr>
        <w:spacing w:line="240" w:lineRule="auto"/>
        <w:jc w:val="both"/>
        <w:rPr>
          <w:sz w:val="22"/>
          <w:szCs w:val="22"/>
        </w:rPr>
      </w:pPr>
      <w:r w:rsidRPr="004171C3">
        <w:rPr>
          <w:sz w:val="22"/>
          <w:szCs w:val="22"/>
        </w:rPr>
        <w:t>The City of Brevard is seeking funding to extend sewer utilities to the Azalea / Rhododendron neighborhood, located just outside of the City’s corporate limits within Transylvania County. This predominately low-income neighborhood is plagued with failing septic systems that are costly, or in some cases impossible, to repair. Extending sewer utilities to the 125 residential parcels in this area will address a major public health concern, preserve the naturally occurring affordable housing found in the neighborhood, and create a favorable environment for developers to create new housing opportunities on the vacant parcels.</w:t>
      </w:r>
    </w:p>
    <w:p w14:paraId="57FDE277" w14:textId="77777777" w:rsidR="004171C3" w:rsidRPr="004171C3" w:rsidRDefault="004171C3" w:rsidP="00FA5666">
      <w:pPr>
        <w:spacing w:line="240" w:lineRule="auto"/>
        <w:jc w:val="both"/>
        <w:rPr>
          <w:sz w:val="22"/>
          <w:szCs w:val="22"/>
        </w:rPr>
      </w:pPr>
      <w:r w:rsidRPr="004171C3">
        <w:rPr>
          <w:sz w:val="22"/>
          <w:szCs w:val="22"/>
        </w:rPr>
        <w:t xml:space="preserve">Because this neighborhood is underserved with respect to utilities, the residents rely on aging septic tank systems that are either failing or rapidly approaching the end of their life spans with no space or proper site conditions for replacements other than municipal sewer. Through two different household surveys (2005 NCDEQ Wastewater Elimination Discharge and 2020 follow-up), 27 homes (22%) have been identified with failing septic and are illicitly discharging their wastewater. 18 of these homes are LMI households. Transylvania County Department of Public Health reports that none of the failing septic systems have been replaced and no remediation has been undertaken since the last survey in 2020. The Department of Public Health has also determined that repairing or installing new septic systems is impossible in some circumstances due to the high clay content of the soil preventing water absorption, insufficient available space, and other site-specific issues. The choices in these cases are limited to either pumping and hauling the sewage to an approved wastewater treatment facility or abandoning the structure as a residence. Additionally, more than a quarter of the properties in the Azalea / Rhododendron neighborhood are vacant, with </w:t>
      </w:r>
      <w:proofErr w:type="gramStart"/>
      <w:r w:rsidRPr="004171C3">
        <w:rPr>
          <w:sz w:val="22"/>
          <w:szCs w:val="22"/>
        </w:rPr>
        <w:t>the majority of</w:t>
      </w:r>
      <w:proofErr w:type="gramEnd"/>
      <w:r w:rsidRPr="004171C3">
        <w:rPr>
          <w:sz w:val="22"/>
          <w:szCs w:val="22"/>
        </w:rPr>
        <w:t xml:space="preserve"> those vacant parcels are unable to be developed due to the same site conditions described above. The only way for development to occur in this area is with public sewer. Extending sewer infrastructure will improve the production of housing in general and produce indirect improvements in affordability generated through increased supply of market-rate housing.</w:t>
      </w:r>
    </w:p>
    <w:p w14:paraId="41E5C5FF" w14:textId="47063336" w:rsidR="004171C3" w:rsidRPr="004171C3" w:rsidRDefault="004171C3" w:rsidP="00FA5666">
      <w:pPr>
        <w:spacing w:line="240" w:lineRule="auto"/>
        <w:jc w:val="both"/>
        <w:rPr>
          <w:sz w:val="22"/>
          <w:szCs w:val="22"/>
        </w:rPr>
      </w:pPr>
      <w:r w:rsidRPr="004171C3">
        <w:rPr>
          <w:sz w:val="22"/>
          <w:szCs w:val="22"/>
        </w:rPr>
        <w:t xml:space="preserve">In addition to addressing a major public health concern, extending sewer along the main trunkline would connect critical infrastructure to a large vacant parcel that the </w:t>
      </w:r>
      <w:proofErr w:type="gramStart"/>
      <w:r w:rsidRPr="004171C3">
        <w:rPr>
          <w:sz w:val="22"/>
          <w:szCs w:val="22"/>
        </w:rPr>
        <w:t>City</w:t>
      </w:r>
      <w:proofErr w:type="gramEnd"/>
      <w:r w:rsidRPr="004171C3">
        <w:rPr>
          <w:sz w:val="22"/>
          <w:szCs w:val="22"/>
        </w:rPr>
        <w:t xml:space="preserve"> plans to develop as affordable housing. In 2023, the City of Brevard contracted the Development Finance Initiative (DFI) to support the City in identifying potential sites for large-scale affordable housing projects, conducting a feasibility study on a selected site, and assisting the City in soliciting a development partner. The goal of this project is to reduce the risk associated with new affordable housing development by conducting predevelopment analysis, public engagement, and preliminary design work for a future development partner. DFI identified the vacant property on Azalea Avenue as a site that (1) has limited topography, (2) could potentially be developed as a multi-family project, and (3) would likely be competitive for funding through the NC Housing Finance Agency’s Low-Income Housing Tax Credit Program. In October</w:t>
      </w:r>
      <w:r w:rsidR="00FA5666">
        <w:rPr>
          <w:sz w:val="22"/>
          <w:szCs w:val="22"/>
        </w:rPr>
        <w:t xml:space="preserve"> 2024</w:t>
      </w:r>
      <w:r w:rsidRPr="004171C3">
        <w:rPr>
          <w:sz w:val="22"/>
          <w:szCs w:val="22"/>
        </w:rPr>
        <w:t xml:space="preserve">, the </w:t>
      </w:r>
      <w:proofErr w:type="gramStart"/>
      <w:r w:rsidRPr="004171C3">
        <w:rPr>
          <w:sz w:val="22"/>
          <w:szCs w:val="22"/>
        </w:rPr>
        <w:t>City</w:t>
      </w:r>
      <w:proofErr w:type="gramEnd"/>
      <w:r w:rsidRPr="004171C3">
        <w:rPr>
          <w:sz w:val="22"/>
          <w:szCs w:val="22"/>
        </w:rPr>
        <w:t xml:space="preserve"> secured an option to purchase three parcels in the Azalea / Rhododendron neighborhood to assess the feasibility of a large affordable housing project. The due diligence and predevelopment process includes geotechnical assessment of the site, community engagement around public priorities, and conceptual design and site planning. </w:t>
      </w:r>
      <w:r w:rsidR="00FA5666">
        <w:rPr>
          <w:sz w:val="22"/>
          <w:szCs w:val="22"/>
        </w:rPr>
        <w:t xml:space="preserve">The </w:t>
      </w:r>
      <w:proofErr w:type="gramStart"/>
      <w:r w:rsidR="00FA5666">
        <w:rPr>
          <w:sz w:val="22"/>
          <w:szCs w:val="22"/>
        </w:rPr>
        <w:t>City</w:t>
      </w:r>
      <w:proofErr w:type="gramEnd"/>
      <w:r w:rsidR="00FA5666">
        <w:rPr>
          <w:sz w:val="22"/>
          <w:szCs w:val="22"/>
        </w:rPr>
        <w:t xml:space="preserve"> closed on the 3.8 acres in April 2025 for $1,100,000. T</w:t>
      </w:r>
      <w:r w:rsidRPr="004171C3">
        <w:rPr>
          <w:sz w:val="22"/>
          <w:szCs w:val="22"/>
        </w:rPr>
        <w:t xml:space="preserve">he </w:t>
      </w:r>
      <w:proofErr w:type="gramStart"/>
      <w:r w:rsidRPr="004171C3">
        <w:rPr>
          <w:sz w:val="22"/>
          <w:szCs w:val="22"/>
        </w:rPr>
        <w:t>City</w:t>
      </w:r>
      <w:proofErr w:type="gramEnd"/>
      <w:r w:rsidRPr="004171C3">
        <w:rPr>
          <w:sz w:val="22"/>
          <w:szCs w:val="22"/>
        </w:rPr>
        <w:t xml:space="preserve"> will partner with a developer to construct a multi-family affordable housing development</w:t>
      </w:r>
      <w:r w:rsidR="00FA5666">
        <w:rPr>
          <w:sz w:val="22"/>
          <w:szCs w:val="22"/>
        </w:rPr>
        <w:t xml:space="preserve"> with 40 to 50 new affordable units</w:t>
      </w:r>
    </w:p>
    <w:p w14:paraId="26E9AE84" w14:textId="1920F80D" w:rsidR="004171C3" w:rsidRPr="004171C3" w:rsidRDefault="004171C3" w:rsidP="00FA5666">
      <w:pPr>
        <w:spacing w:line="240" w:lineRule="auto"/>
        <w:jc w:val="both"/>
        <w:rPr>
          <w:sz w:val="22"/>
          <w:szCs w:val="22"/>
        </w:rPr>
      </w:pPr>
      <w:r w:rsidRPr="004171C3">
        <w:rPr>
          <w:sz w:val="22"/>
          <w:szCs w:val="22"/>
        </w:rPr>
        <w:t xml:space="preserve">Installing new utilities and improving the infrastructure is critical for the development and preservation of affordable housing in this neighborhood. With the high cost of infrastructure and </w:t>
      </w:r>
      <w:r w:rsidRPr="004171C3">
        <w:rPr>
          <w:sz w:val="22"/>
          <w:szCs w:val="22"/>
        </w:rPr>
        <w:lastRenderedPageBreak/>
        <w:t xml:space="preserve">topographic constraints, the </w:t>
      </w:r>
      <w:r w:rsidR="008915A3">
        <w:rPr>
          <w:sz w:val="22"/>
          <w:szCs w:val="22"/>
        </w:rPr>
        <w:t>investment needed</w:t>
      </w:r>
      <w:r w:rsidRPr="004171C3">
        <w:rPr>
          <w:sz w:val="22"/>
          <w:szCs w:val="22"/>
        </w:rPr>
        <w:t xml:space="preserve"> to extend sewer infrastructure </w:t>
      </w:r>
      <w:r w:rsidR="008915A3">
        <w:rPr>
          <w:sz w:val="22"/>
          <w:szCs w:val="22"/>
        </w:rPr>
        <w:t xml:space="preserve">would place significant strain on </w:t>
      </w:r>
      <w:r w:rsidRPr="004171C3">
        <w:rPr>
          <w:sz w:val="22"/>
          <w:szCs w:val="22"/>
        </w:rPr>
        <w:t>the City</w:t>
      </w:r>
      <w:r w:rsidR="008915A3">
        <w:rPr>
          <w:sz w:val="22"/>
          <w:szCs w:val="22"/>
        </w:rPr>
        <w:t>’s finances</w:t>
      </w:r>
      <w:r w:rsidRPr="004171C3">
        <w:rPr>
          <w:sz w:val="22"/>
          <w:szCs w:val="22"/>
        </w:rPr>
        <w:t xml:space="preserve">. The need to invest in this high-opportunity neighborhood by preparing it for future housing and preserving the existing housing for low-income residents is paramount and cannot be accomplished without outside resources. This project will permanently remove the infrastructure barrier that has stifled development in the neighborhood, improve </w:t>
      </w:r>
      <w:proofErr w:type="gramStart"/>
      <w:r w:rsidRPr="004171C3">
        <w:rPr>
          <w:sz w:val="22"/>
          <w:szCs w:val="22"/>
        </w:rPr>
        <w:t>the community</w:t>
      </w:r>
      <w:proofErr w:type="gramEnd"/>
      <w:r w:rsidRPr="004171C3">
        <w:rPr>
          <w:sz w:val="22"/>
          <w:szCs w:val="22"/>
        </w:rPr>
        <w:t xml:space="preserve"> resilience, and facilitate the preservation of affordable housing in an area of opportunity.</w:t>
      </w:r>
    </w:p>
    <w:p w14:paraId="73E0CD59" w14:textId="7F079EDD" w:rsidR="004171C3" w:rsidRDefault="004171C3" w:rsidP="00FA5666">
      <w:pPr>
        <w:spacing w:line="240" w:lineRule="auto"/>
        <w:jc w:val="both"/>
        <w:rPr>
          <w:sz w:val="22"/>
          <w:szCs w:val="22"/>
        </w:rPr>
      </w:pPr>
      <w:r w:rsidRPr="004171C3">
        <w:rPr>
          <w:sz w:val="22"/>
          <w:szCs w:val="22"/>
        </w:rPr>
        <w:t xml:space="preserve">The </w:t>
      </w:r>
      <w:proofErr w:type="gramStart"/>
      <w:r w:rsidRPr="004171C3">
        <w:rPr>
          <w:sz w:val="22"/>
          <w:szCs w:val="22"/>
        </w:rPr>
        <w:t>City</w:t>
      </w:r>
      <w:proofErr w:type="gramEnd"/>
      <w:r w:rsidRPr="004171C3">
        <w:rPr>
          <w:sz w:val="22"/>
          <w:szCs w:val="22"/>
        </w:rPr>
        <w:t xml:space="preserve"> has two funding options for progressing this initiative. </w:t>
      </w:r>
      <w:r w:rsidR="00FA5666">
        <w:rPr>
          <w:sz w:val="22"/>
          <w:szCs w:val="22"/>
        </w:rPr>
        <w:t xml:space="preserve">The </w:t>
      </w:r>
      <w:r w:rsidRPr="004171C3">
        <w:rPr>
          <w:sz w:val="22"/>
          <w:szCs w:val="22"/>
        </w:rPr>
        <w:t xml:space="preserve">first phase of construction (approximately $1.8 million) includes the main trunkline of infrastructure along Old Hendersonville Highway and construction of the pump station that is necessary to serve the entire neighborhood. Completing the first phase of construction will serve 30 of the 125 lots, connect the City’s affordable housing development to sewer services, ensure the required pump station is completed, and better position the project for future funding opportunities. With approximately $5 million, the </w:t>
      </w:r>
      <w:proofErr w:type="gramStart"/>
      <w:r w:rsidRPr="004171C3">
        <w:rPr>
          <w:sz w:val="22"/>
          <w:szCs w:val="22"/>
        </w:rPr>
        <w:t>City</w:t>
      </w:r>
      <w:proofErr w:type="gramEnd"/>
      <w:r w:rsidRPr="004171C3">
        <w:rPr>
          <w:sz w:val="22"/>
          <w:szCs w:val="22"/>
        </w:rPr>
        <w:t xml:space="preserve"> can procure an engineering firm to design the sewer extension and complete construction for the entire neighborhood.</w:t>
      </w:r>
    </w:p>
    <w:p w14:paraId="1B9AC97F" w14:textId="58C3991B" w:rsidR="00FA5666" w:rsidRDefault="00FA5666" w:rsidP="00E2242F">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rPr>
          <w:i/>
          <w:iCs/>
          <w:sz w:val="22"/>
          <w:szCs w:val="22"/>
        </w:rPr>
      </w:pPr>
      <w:r>
        <w:rPr>
          <w:i/>
          <w:iCs/>
          <w:sz w:val="22"/>
          <w:szCs w:val="22"/>
          <w:u w:val="single"/>
        </w:rPr>
        <w:t>Notes to County Commissioners</w:t>
      </w:r>
      <w:r w:rsidRPr="00FA5666">
        <w:rPr>
          <w:i/>
          <w:iCs/>
          <w:sz w:val="22"/>
          <w:szCs w:val="22"/>
          <w:u w:val="single"/>
        </w:rPr>
        <w:t>:</w:t>
      </w:r>
      <w:r w:rsidRPr="00FA5666">
        <w:rPr>
          <w:i/>
          <w:iCs/>
          <w:sz w:val="22"/>
          <w:szCs w:val="22"/>
        </w:rPr>
        <w:t xml:space="preserve"> </w:t>
      </w:r>
    </w:p>
    <w:p w14:paraId="2E9FCA6C" w14:textId="70790433" w:rsidR="00FA5666" w:rsidRDefault="00FA5666" w:rsidP="00E2242F">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rPr>
          <w:i/>
          <w:iCs/>
          <w:sz w:val="22"/>
          <w:szCs w:val="22"/>
        </w:rPr>
      </w:pPr>
      <w:r>
        <w:rPr>
          <w:i/>
          <w:iCs/>
          <w:sz w:val="22"/>
          <w:szCs w:val="22"/>
        </w:rPr>
        <w:t xml:space="preserve">City staff have provided the </w:t>
      </w:r>
      <w:r w:rsidR="00D9484B">
        <w:rPr>
          <w:i/>
          <w:iCs/>
          <w:sz w:val="22"/>
          <w:szCs w:val="22"/>
        </w:rPr>
        <w:t xml:space="preserve">cost estimates for both funding options in the attached materials. </w:t>
      </w:r>
      <w:r>
        <w:rPr>
          <w:i/>
          <w:iCs/>
          <w:sz w:val="22"/>
          <w:szCs w:val="22"/>
        </w:rPr>
        <w:t xml:space="preserve">In </w:t>
      </w:r>
      <w:r w:rsidRPr="00FA5666">
        <w:rPr>
          <w:i/>
          <w:iCs/>
          <w:sz w:val="22"/>
          <w:szCs w:val="22"/>
        </w:rPr>
        <w:t xml:space="preserve">response to the County Manager’s request for additional information, the </w:t>
      </w:r>
      <w:proofErr w:type="gramStart"/>
      <w:r w:rsidRPr="00FA5666">
        <w:rPr>
          <w:i/>
          <w:iCs/>
          <w:sz w:val="22"/>
          <w:szCs w:val="22"/>
        </w:rPr>
        <w:t>City</w:t>
      </w:r>
      <w:proofErr w:type="gramEnd"/>
      <w:r w:rsidRPr="00FA5666">
        <w:rPr>
          <w:i/>
          <w:iCs/>
          <w:sz w:val="22"/>
          <w:szCs w:val="22"/>
        </w:rPr>
        <w:t xml:space="preserve"> procured an updated cost estimate for the entire neighborhood, including both construction and non-construction costs. The new cost estimate is $5,043</w:t>
      </w:r>
      <w:r>
        <w:rPr>
          <w:i/>
          <w:iCs/>
          <w:sz w:val="22"/>
          <w:szCs w:val="22"/>
        </w:rPr>
        <w:t>,235 and is included in the shared materials.</w:t>
      </w:r>
      <w:r w:rsidR="00575159">
        <w:rPr>
          <w:i/>
          <w:iCs/>
          <w:sz w:val="22"/>
          <w:szCs w:val="22"/>
        </w:rPr>
        <w:t xml:space="preserve"> </w:t>
      </w:r>
      <w:r w:rsidRPr="00FA5666">
        <w:rPr>
          <w:i/>
          <w:iCs/>
          <w:sz w:val="22"/>
          <w:szCs w:val="22"/>
        </w:rPr>
        <w:t xml:space="preserve">The </w:t>
      </w:r>
      <w:r>
        <w:rPr>
          <w:i/>
          <w:iCs/>
          <w:sz w:val="22"/>
          <w:szCs w:val="22"/>
        </w:rPr>
        <w:t xml:space="preserve">entire </w:t>
      </w:r>
      <w:r w:rsidRPr="00FA5666">
        <w:rPr>
          <w:i/>
          <w:iCs/>
          <w:sz w:val="22"/>
          <w:szCs w:val="22"/>
        </w:rPr>
        <w:t xml:space="preserve">neighborhood extension cost estimate received by Summit Engineering includes the Old Hendersonville Hwy main trunkline and Pump Station. If the funding for sewer extension </w:t>
      </w:r>
      <w:r>
        <w:rPr>
          <w:i/>
          <w:iCs/>
          <w:sz w:val="22"/>
          <w:szCs w:val="22"/>
        </w:rPr>
        <w:t xml:space="preserve">on Old Hendersonville Highway and Azalea Avenue </w:t>
      </w:r>
      <w:r w:rsidRPr="00FA5666">
        <w:rPr>
          <w:i/>
          <w:iCs/>
          <w:sz w:val="22"/>
          <w:szCs w:val="22"/>
        </w:rPr>
        <w:t xml:space="preserve">is funded separately, </w:t>
      </w:r>
      <w:r>
        <w:rPr>
          <w:i/>
          <w:iCs/>
          <w:sz w:val="22"/>
          <w:szCs w:val="22"/>
        </w:rPr>
        <w:t xml:space="preserve">the neighborhood </w:t>
      </w:r>
      <w:r w:rsidRPr="00FA5666">
        <w:rPr>
          <w:i/>
          <w:iCs/>
          <w:sz w:val="22"/>
          <w:szCs w:val="22"/>
        </w:rPr>
        <w:t>estimate will be reduced by approximately $1.8</w:t>
      </w:r>
      <w:r w:rsidR="00067A42">
        <w:rPr>
          <w:i/>
          <w:iCs/>
          <w:sz w:val="22"/>
          <w:szCs w:val="22"/>
        </w:rPr>
        <w:t xml:space="preserve"> </w:t>
      </w:r>
      <w:r w:rsidRPr="00FA5666">
        <w:rPr>
          <w:i/>
          <w:iCs/>
          <w:sz w:val="22"/>
          <w:szCs w:val="22"/>
        </w:rPr>
        <w:t>million. Exact costs would need to be prepared as a separate estimate.</w:t>
      </w:r>
    </w:p>
    <w:p w14:paraId="40344E53" w14:textId="357E6247" w:rsidR="00D9484B" w:rsidRDefault="00D9484B" w:rsidP="00E2242F">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rPr>
          <w:i/>
          <w:iCs/>
          <w:sz w:val="22"/>
          <w:szCs w:val="22"/>
        </w:rPr>
      </w:pPr>
      <w:r>
        <w:rPr>
          <w:i/>
          <w:iCs/>
          <w:sz w:val="22"/>
          <w:szCs w:val="22"/>
        </w:rPr>
        <w:t>City staff also wishes to provide additional clarity in response to some questions posed by the Commissioners at the meeting on September 8, 2025. This neighborhood is unique in its wastewater challenges.</w:t>
      </w:r>
      <w:r w:rsidR="00B579AA">
        <w:rPr>
          <w:i/>
          <w:iCs/>
          <w:sz w:val="22"/>
          <w:szCs w:val="22"/>
        </w:rPr>
        <w:t xml:space="preserve"> First, t</w:t>
      </w:r>
      <w:r>
        <w:rPr>
          <w:i/>
          <w:iCs/>
          <w:sz w:val="22"/>
          <w:szCs w:val="22"/>
        </w:rPr>
        <w:t>he Azalea / Rhododendron neighborhood is partially within the Special Flood Hazard Area</w:t>
      </w:r>
      <w:r w:rsidR="00B579AA">
        <w:rPr>
          <w:i/>
          <w:iCs/>
          <w:sz w:val="22"/>
          <w:szCs w:val="22"/>
        </w:rPr>
        <w:t xml:space="preserve"> and is plagued with recurring flooding</w:t>
      </w:r>
      <w:r>
        <w:rPr>
          <w:i/>
          <w:iCs/>
          <w:sz w:val="22"/>
          <w:szCs w:val="22"/>
        </w:rPr>
        <w:t xml:space="preserve">. The area’s soil also has high-clay content which prevents water absorption making properly functioning septic systems impossible in many cases. The resulting wastewater spillage </w:t>
      </w:r>
      <w:r w:rsidR="00B579AA">
        <w:rPr>
          <w:i/>
          <w:iCs/>
          <w:sz w:val="22"/>
          <w:szCs w:val="22"/>
        </w:rPr>
        <w:t>flows directly into the French Broad River further degrading its water quality</w:t>
      </w:r>
      <w:r w:rsidR="004F2DBA">
        <w:rPr>
          <w:i/>
          <w:iCs/>
          <w:sz w:val="22"/>
          <w:szCs w:val="22"/>
        </w:rPr>
        <w:t xml:space="preserve"> and contributing to environmental health problems </w:t>
      </w:r>
      <w:proofErr w:type="gramStart"/>
      <w:r w:rsidR="004F2DBA">
        <w:rPr>
          <w:i/>
          <w:iCs/>
          <w:sz w:val="22"/>
          <w:szCs w:val="22"/>
        </w:rPr>
        <w:t>region-wide</w:t>
      </w:r>
      <w:proofErr w:type="gramEnd"/>
      <w:r w:rsidR="00B579AA">
        <w:rPr>
          <w:i/>
          <w:iCs/>
          <w:sz w:val="22"/>
          <w:szCs w:val="22"/>
        </w:rPr>
        <w:t xml:space="preserve">. The neighborhood is also uniquely positioned </w:t>
      </w:r>
      <w:proofErr w:type="gramStart"/>
      <w:r w:rsidR="00B579AA">
        <w:rPr>
          <w:i/>
          <w:iCs/>
          <w:sz w:val="22"/>
          <w:szCs w:val="22"/>
        </w:rPr>
        <w:t xml:space="preserve">in </w:t>
      </w:r>
      <w:r w:rsidR="00067A42">
        <w:rPr>
          <w:i/>
          <w:iCs/>
          <w:sz w:val="22"/>
          <w:szCs w:val="22"/>
        </w:rPr>
        <w:t>close proximity</w:t>
      </w:r>
      <w:r w:rsidR="00B579AA">
        <w:rPr>
          <w:i/>
          <w:iCs/>
          <w:sz w:val="22"/>
          <w:szCs w:val="22"/>
        </w:rPr>
        <w:t xml:space="preserve"> to</w:t>
      </w:r>
      <w:proofErr w:type="gramEnd"/>
      <w:r w:rsidR="00B579AA">
        <w:rPr>
          <w:i/>
          <w:iCs/>
          <w:sz w:val="22"/>
          <w:szCs w:val="22"/>
        </w:rPr>
        <w:t xml:space="preserve"> City wastewater infrastructure. Per NCGS Section 160</w:t>
      </w:r>
      <w:r w:rsidR="00067A42">
        <w:rPr>
          <w:i/>
          <w:iCs/>
          <w:sz w:val="22"/>
          <w:szCs w:val="22"/>
        </w:rPr>
        <w:t xml:space="preserve">A-312, North Carolina cities are allowed to construct and serve public utilities outside of its corporate limits within reasonable limitations. The Azalea / Rhododendron neighborhood is the only neighborhood within reasonable proximity to City limits that has this degree of failing septic systems. </w:t>
      </w:r>
      <w:r w:rsidR="004F2DBA">
        <w:rPr>
          <w:i/>
          <w:iCs/>
          <w:sz w:val="22"/>
          <w:szCs w:val="22"/>
        </w:rPr>
        <w:t>To that end, in 2020, Transylvania Department of Public Health provided a letter regarding the severity of the issues in the neighborhood and the urgency by which it should be addressed. This letter is included for your reference.</w:t>
      </w:r>
    </w:p>
    <w:p w14:paraId="1051D40B" w14:textId="2D362CE8" w:rsidR="00FA5666" w:rsidRDefault="004F2DBA" w:rsidP="00E2242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i/>
          <w:iCs/>
          <w:sz w:val="22"/>
          <w:szCs w:val="22"/>
        </w:rPr>
      </w:pPr>
      <w:r w:rsidRPr="004F2DBA">
        <w:rPr>
          <w:i/>
          <w:iCs/>
          <w:sz w:val="22"/>
          <w:szCs w:val="22"/>
        </w:rPr>
        <w:t xml:space="preserve">Please </w:t>
      </w:r>
      <w:r>
        <w:rPr>
          <w:i/>
          <w:iCs/>
          <w:sz w:val="22"/>
          <w:szCs w:val="22"/>
        </w:rPr>
        <w:t xml:space="preserve">also </w:t>
      </w:r>
      <w:r w:rsidRPr="004F2DBA">
        <w:rPr>
          <w:i/>
          <w:iCs/>
          <w:sz w:val="22"/>
          <w:szCs w:val="22"/>
        </w:rPr>
        <w:t xml:space="preserve">note that the City Council has agreed to exempt certain properties from its requirement that they annex before they are eligible to receive </w:t>
      </w:r>
      <w:r w:rsidR="008915A3">
        <w:rPr>
          <w:i/>
          <w:iCs/>
          <w:sz w:val="22"/>
          <w:szCs w:val="22"/>
        </w:rPr>
        <w:t>C</w:t>
      </w:r>
      <w:r w:rsidRPr="004F2DBA">
        <w:rPr>
          <w:i/>
          <w:iCs/>
          <w:sz w:val="22"/>
          <w:szCs w:val="22"/>
        </w:rPr>
        <w:t>ity utilities. Properties whose failing septic systems pose a public health and safety hazard may tap on without annexing. Though not codified, the City Council has also signaled a willingness to allow properties that agree to deed restriction</w:t>
      </w:r>
      <w:r w:rsidR="008915A3">
        <w:rPr>
          <w:i/>
          <w:iCs/>
          <w:sz w:val="22"/>
          <w:szCs w:val="22"/>
        </w:rPr>
        <w:t>s or other yet-to-be-determined measures</w:t>
      </w:r>
      <w:r w:rsidRPr="004F2DBA">
        <w:rPr>
          <w:i/>
          <w:iCs/>
          <w:sz w:val="22"/>
          <w:szCs w:val="22"/>
        </w:rPr>
        <w:t xml:space="preserve"> keeping the property affordable for low-to-moderate income residents to tap on without annexing.</w:t>
      </w:r>
    </w:p>
    <w:p w14:paraId="5AEE15F0" w14:textId="77777777" w:rsidR="008915A3" w:rsidRDefault="008915A3" w:rsidP="00FA5666">
      <w:pPr>
        <w:spacing w:after="0" w:line="240" w:lineRule="auto"/>
        <w:jc w:val="both"/>
        <w:rPr>
          <w:i/>
          <w:iCs/>
          <w:sz w:val="22"/>
          <w:szCs w:val="22"/>
        </w:rPr>
      </w:pPr>
    </w:p>
    <w:p w14:paraId="357B2533" w14:textId="77777777" w:rsidR="00575159" w:rsidRDefault="00575159" w:rsidP="00FA5666">
      <w:pPr>
        <w:spacing w:after="0" w:line="240" w:lineRule="auto"/>
        <w:jc w:val="both"/>
        <w:rPr>
          <w:i/>
          <w:iCs/>
          <w:sz w:val="22"/>
          <w:szCs w:val="22"/>
        </w:rPr>
      </w:pPr>
    </w:p>
    <w:p w14:paraId="7BEEE119" w14:textId="4BE06658" w:rsidR="00575159" w:rsidRPr="00BF5425" w:rsidRDefault="00575159" w:rsidP="00575159">
      <w:pPr>
        <w:spacing w:line="240" w:lineRule="auto"/>
        <w:jc w:val="both"/>
        <w:rPr>
          <w:i/>
          <w:iCs/>
          <w:sz w:val="22"/>
          <w:szCs w:val="22"/>
          <w:u w:val="single"/>
        </w:rPr>
      </w:pPr>
      <w:r w:rsidRPr="00BF5425">
        <w:rPr>
          <w:i/>
          <w:iCs/>
          <w:sz w:val="22"/>
          <w:szCs w:val="22"/>
          <w:u w:val="single"/>
        </w:rPr>
        <w:lastRenderedPageBreak/>
        <w:t xml:space="preserve">Attached Materials: </w:t>
      </w:r>
    </w:p>
    <w:p w14:paraId="41DB6EB5" w14:textId="3067CF19" w:rsidR="00575159" w:rsidRDefault="00BF5425" w:rsidP="00575159">
      <w:pPr>
        <w:pStyle w:val="ListParagraph"/>
        <w:numPr>
          <w:ilvl w:val="0"/>
          <w:numId w:val="2"/>
        </w:numPr>
        <w:spacing w:line="240" w:lineRule="auto"/>
        <w:jc w:val="both"/>
        <w:rPr>
          <w:i/>
          <w:iCs/>
          <w:sz w:val="22"/>
          <w:szCs w:val="22"/>
        </w:rPr>
      </w:pPr>
      <w:r>
        <w:rPr>
          <w:i/>
          <w:iCs/>
          <w:sz w:val="22"/>
          <w:szCs w:val="22"/>
        </w:rPr>
        <w:t>Estimate of Old Hendersonville Hwy / Azalea Avenue Sewer Extension</w:t>
      </w:r>
    </w:p>
    <w:p w14:paraId="264F5C07" w14:textId="40C5AD01" w:rsidR="00BF5425" w:rsidRDefault="00BF5425" w:rsidP="00575159">
      <w:pPr>
        <w:pStyle w:val="ListParagraph"/>
        <w:numPr>
          <w:ilvl w:val="0"/>
          <w:numId w:val="2"/>
        </w:numPr>
        <w:spacing w:line="240" w:lineRule="auto"/>
        <w:jc w:val="both"/>
        <w:rPr>
          <w:i/>
          <w:iCs/>
          <w:sz w:val="22"/>
          <w:szCs w:val="22"/>
        </w:rPr>
      </w:pPr>
      <w:r>
        <w:rPr>
          <w:i/>
          <w:iCs/>
          <w:sz w:val="22"/>
          <w:szCs w:val="22"/>
        </w:rPr>
        <w:t>Map of Old Hendersonville Hwy / Azalea Avenue Sewer Extension</w:t>
      </w:r>
    </w:p>
    <w:p w14:paraId="7989D787" w14:textId="2D9672C0" w:rsidR="00BF5425" w:rsidRDefault="00BF5425" w:rsidP="00575159">
      <w:pPr>
        <w:pStyle w:val="ListParagraph"/>
        <w:numPr>
          <w:ilvl w:val="0"/>
          <w:numId w:val="2"/>
        </w:numPr>
        <w:spacing w:line="240" w:lineRule="auto"/>
        <w:jc w:val="both"/>
        <w:rPr>
          <w:i/>
          <w:iCs/>
          <w:sz w:val="22"/>
          <w:szCs w:val="22"/>
        </w:rPr>
      </w:pPr>
      <w:r>
        <w:rPr>
          <w:i/>
          <w:iCs/>
          <w:sz w:val="22"/>
          <w:szCs w:val="22"/>
        </w:rPr>
        <w:t>Estimate of Entire Azalea / Rhododendron Neighborhood Sewer Extension</w:t>
      </w:r>
    </w:p>
    <w:p w14:paraId="3A20640F" w14:textId="08C1E358" w:rsidR="00BF5425" w:rsidRDefault="00BF5425" w:rsidP="00575159">
      <w:pPr>
        <w:pStyle w:val="ListParagraph"/>
        <w:numPr>
          <w:ilvl w:val="0"/>
          <w:numId w:val="2"/>
        </w:numPr>
        <w:spacing w:line="240" w:lineRule="auto"/>
        <w:jc w:val="both"/>
        <w:rPr>
          <w:i/>
          <w:iCs/>
          <w:sz w:val="22"/>
          <w:szCs w:val="22"/>
        </w:rPr>
      </w:pPr>
      <w:r>
        <w:rPr>
          <w:i/>
          <w:iCs/>
          <w:sz w:val="22"/>
          <w:szCs w:val="22"/>
        </w:rPr>
        <w:t>Map of Entire Azalea / Rhododendron Neighborhood Sewer Extension</w:t>
      </w:r>
    </w:p>
    <w:p w14:paraId="109069C4" w14:textId="04202BDE" w:rsidR="00BF5425" w:rsidRDefault="00BF5425" w:rsidP="00575159">
      <w:pPr>
        <w:pStyle w:val="ListParagraph"/>
        <w:numPr>
          <w:ilvl w:val="0"/>
          <w:numId w:val="2"/>
        </w:numPr>
        <w:spacing w:line="240" w:lineRule="auto"/>
        <w:jc w:val="both"/>
        <w:rPr>
          <w:i/>
          <w:iCs/>
          <w:sz w:val="22"/>
          <w:szCs w:val="22"/>
        </w:rPr>
      </w:pPr>
      <w:r>
        <w:rPr>
          <w:i/>
          <w:iCs/>
          <w:sz w:val="22"/>
          <w:szCs w:val="22"/>
        </w:rPr>
        <w:t>County Commissioner’s Previous Letter of Support</w:t>
      </w:r>
    </w:p>
    <w:p w14:paraId="2AABA3E8" w14:textId="06875A89" w:rsidR="00575159" w:rsidRPr="00BF5425" w:rsidRDefault="00BF5425" w:rsidP="00575159">
      <w:pPr>
        <w:pStyle w:val="ListParagraph"/>
        <w:numPr>
          <w:ilvl w:val="0"/>
          <w:numId w:val="2"/>
        </w:numPr>
        <w:spacing w:line="240" w:lineRule="auto"/>
        <w:jc w:val="both"/>
        <w:rPr>
          <w:i/>
          <w:iCs/>
          <w:sz w:val="22"/>
          <w:szCs w:val="22"/>
        </w:rPr>
      </w:pPr>
      <w:r>
        <w:rPr>
          <w:i/>
          <w:iCs/>
          <w:sz w:val="22"/>
          <w:szCs w:val="22"/>
        </w:rPr>
        <w:t>Transylvania County Department of Public Health Letter</w:t>
      </w:r>
    </w:p>
    <w:p w14:paraId="55FF4DC3" w14:textId="77777777" w:rsidR="00B579AA" w:rsidRPr="00575159" w:rsidRDefault="00B579AA" w:rsidP="00575159">
      <w:pPr>
        <w:spacing w:line="240" w:lineRule="auto"/>
        <w:jc w:val="both"/>
        <w:rPr>
          <w:i/>
          <w:iCs/>
          <w:sz w:val="22"/>
          <w:szCs w:val="22"/>
        </w:rPr>
      </w:pPr>
    </w:p>
    <w:p w14:paraId="0FFE5C19" w14:textId="6266798C" w:rsidR="004171C3" w:rsidRPr="004171C3" w:rsidRDefault="004171C3" w:rsidP="00FA5666">
      <w:pPr>
        <w:spacing w:after="0" w:line="240" w:lineRule="auto"/>
        <w:jc w:val="both"/>
        <w:rPr>
          <w:b/>
          <w:bCs/>
          <w:sz w:val="22"/>
          <w:szCs w:val="22"/>
        </w:rPr>
      </w:pPr>
      <w:r w:rsidRPr="004171C3">
        <w:rPr>
          <w:b/>
          <w:bCs/>
          <w:sz w:val="22"/>
          <w:szCs w:val="22"/>
        </w:rPr>
        <w:t>Funding Request: Habitat for Humanity Woodland Terrace Sewer Extension</w:t>
      </w:r>
    </w:p>
    <w:p w14:paraId="2C1FE501" w14:textId="7B0727AC" w:rsidR="004171C3" w:rsidRPr="004171C3" w:rsidRDefault="004171C3" w:rsidP="00FA5666">
      <w:pPr>
        <w:spacing w:line="240" w:lineRule="auto"/>
        <w:jc w:val="both"/>
        <w:rPr>
          <w:b/>
          <w:bCs/>
          <w:sz w:val="22"/>
          <w:szCs w:val="22"/>
        </w:rPr>
      </w:pPr>
      <w:r w:rsidRPr="004171C3">
        <w:rPr>
          <w:b/>
          <w:bCs/>
          <w:sz w:val="22"/>
          <w:szCs w:val="22"/>
        </w:rPr>
        <w:t>Amount: $636,000</w:t>
      </w:r>
    </w:p>
    <w:p w14:paraId="31CF31E3" w14:textId="2DE010EE" w:rsidR="004F2DBA" w:rsidRPr="004F2DBA" w:rsidRDefault="004F2DBA" w:rsidP="004F2DBA">
      <w:pPr>
        <w:spacing w:line="240" w:lineRule="auto"/>
        <w:jc w:val="both"/>
        <w:rPr>
          <w:sz w:val="22"/>
          <w:szCs w:val="22"/>
        </w:rPr>
      </w:pPr>
      <w:r>
        <w:rPr>
          <w:sz w:val="22"/>
          <w:szCs w:val="22"/>
        </w:rPr>
        <w:t xml:space="preserve">The City of Brevard is seeking funding to extend </w:t>
      </w:r>
      <w:r w:rsidRPr="004F2DBA">
        <w:rPr>
          <w:sz w:val="22"/>
          <w:szCs w:val="22"/>
        </w:rPr>
        <w:t xml:space="preserve">sewer utilities to a 7.8-acre parcel on Woodland Terrace owned by Transylvania Habitat for Humanity (Habitat). The municipal sewer service is a key requirement to advance a multi-family development planned by Habitat, consisting of </w:t>
      </w:r>
      <w:r w:rsidR="00575159">
        <w:rPr>
          <w:sz w:val="22"/>
          <w:szCs w:val="22"/>
        </w:rPr>
        <w:t xml:space="preserve">up to </w:t>
      </w:r>
      <w:r w:rsidRPr="004F2DBA">
        <w:rPr>
          <w:sz w:val="22"/>
          <w:szCs w:val="22"/>
        </w:rPr>
        <w:t>47 housing units</w:t>
      </w:r>
      <w:r w:rsidR="00575159">
        <w:rPr>
          <w:sz w:val="22"/>
          <w:szCs w:val="22"/>
        </w:rPr>
        <w:t>.</w:t>
      </w:r>
    </w:p>
    <w:p w14:paraId="11132AD7" w14:textId="4ED2AFF6" w:rsidR="004F2DBA" w:rsidRPr="004F2DBA" w:rsidRDefault="004F2DBA" w:rsidP="004F2DBA">
      <w:pPr>
        <w:spacing w:line="240" w:lineRule="auto"/>
        <w:jc w:val="both"/>
        <w:rPr>
          <w:sz w:val="22"/>
          <w:szCs w:val="22"/>
        </w:rPr>
      </w:pPr>
      <w:r w:rsidRPr="004F2DBA">
        <w:rPr>
          <w:sz w:val="22"/>
          <w:szCs w:val="22"/>
        </w:rPr>
        <w:t xml:space="preserve">The Woodland Terrace project represents a pivotal initiative project by Habitat to address the growing need for affordable housing in our community. This development will feature approximately 47 cluster homes, designed to create a close-knit, sustainable, and affordable neighborhood for low- to moderate-income families. </w:t>
      </w:r>
      <w:r w:rsidR="00575159">
        <w:rPr>
          <w:sz w:val="22"/>
          <w:szCs w:val="22"/>
        </w:rPr>
        <w:t xml:space="preserve">The project intends to provide </w:t>
      </w:r>
      <w:r w:rsidRPr="004F2DBA">
        <w:rPr>
          <w:sz w:val="22"/>
          <w:szCs w:val="22"/>
        </w:rPr>
        <w:t xml:space="preserve">a variety of housing </w:t>
      </w:r>
      <w:r w:rsidR="00575159">
        <w:rPr>
          <w:sz w:val="22"/>
          <w:szCs w:val="22"/>
        </w:rPr>
        <w:t>types</w:t>
      </w:r>
      <w:r w:rsidRPr="004F2DBA">
        <w:rPr>
          <w:sz w:val="22"/>
          <w:szCs w:val="22"/>
        </w:rPr>
        <w:t xml:space="preserve">, such as duplexes, triplexes, and quadraplex homes, providing flexibility and diversity in housing options to meet the needs of the community. </w:t>
      </w:r>
    </w:p>
    <w:p w14:paraId="275F3394" w14:textId="5BCD31DB" w:rsidR="004F2DBA" w:rsidRPr="004F2DBA" w:rsidRDefault="004F2DBA" w:rsidP="004F2DBA">
      <w:pPr>
        <w:spacing w:line="240" w:lineRule="auto"/>
        <w:jc w:val="both"/>
        <w:rPr>
          <w:sz w:val="22"/>
          <w:szCs w:val="22"/>
        </w:rPr>
      </w:pPr>
      <w:r w:rsidRPr="004F2DBA">
        <w:rPr>
          <w:sz w:val="22"/>
          <w:szCs w:val="22"/>
        </w:rPr>
        <w:t xml:space="preserve">Obtaining sewer services to this parcel is vital for the project to succeed. This site has been contemplated for affordable housing in the past, with a developer preparing an application for LIHTC; however, that project did not move forward, in part, because of the high cost of extending sewer infrastructure to the site. Wetlands and flood hazard </w:t>
      </w:r>
      <w:proofErr w:type="gramStart"/>
      <w:r w:rsidRPr="004F2DBA">
        <w:rPr>
          <w:sz w:val="22"/>
          <w:szCs w:val="22"/>
        </w:rPr>
        <w:t>area</w:t>
      </w:r>
      <w:proofErr w:type="gramEnd"/>
      <w:r w:rsidRPr="004F2DBA">
        <w:rPr>
          <w:sz w:val="22"/>
          <w:szCs w:val="22"/>
        </w:rPr>
        <w:t xml:space="preserve"> on the property limit the viability of a project relying on septic systems. The preliminary design, which was used to inform the cost estimate, includes a force main that crosses the floodway.</w:t>
      </w:r>
    </w:p>
    <w:p w14:paraId="0A4A7475" w14:textId="77777777" w:rsidR="004F2DBA" w:rsidRPr="004F2DBA" w:rsidRDefault="004F2DBA" w:rsidP="004F2DBA">
      <w:pPr>
        <w:spacing w:line="240" w:lineRule="auto"/>
        <w:jc w:val="both"/>
        <w:rPr>
          <w:sz w:val="22"/>
          <w:szCs w:val="22"/>
        </w:rPr>
      </w:pPr>
      <w:r w:rsidRPr="004F2DBA">
        <w:rPr>
          <w:sz w:val="22"/>
          <w:szCs w:val="22"/>
        </w:rPr>
        <w:t>The Woodland Terrace neighborhood will also be an environmentally conscious development, incorporating creek restoration in partnership with Conserving Carolina. This collaboration will help preserve the natural surroundings, promote environmental sustainability, provide a common area greenspace for the residents to enjoy, and enhance the livability of the neighborhood.</w:t>
      </w:r>
    </w:p>
    <w:p w14:paraId="47743413" w14:textId="65626F1D" w:rsidR="004171C3" w:rsidRPr="00FA5666" w:rsidRDefault="004F2DBA" w:rsidP="004F2DBA">
      <w:pPr>
        <w:spacing w:line="240" w:lineRule="auto"/>
        <w:jc w:val="both"/>
        <w:rPr>
          <w:sz w:val="22"/>
          <w:szCs w:val="22"/>
        </w:rPr>
      </w:pPr>
      <w:r w:rsidRPr="004F2DBA">
        <w:rPr>
          <w:sz w:val="22"/>
          <w:szCs w:val="22"/>
        </w:rPr>
        <w:t>Upon completion, Woodland Terrace neighborhood will provide affordable, decent housing for approximately 47 families, helping to alleviate the housing crisis in Brevard. It will foster a sense of community among residents while contributing to the city's broader goals of inclusive and sustainable urban development. This project is aligned with Habitat’s mission to build strength, stability, and self-reliance through shelter.</w:t>
      </w:r>
    </w:p>
    <w:p w14:paraId="09C1B935" w14:textId="62BDC100" w:rsidR="00BF5425" w:rsidRDefault="00BF5425" w:rsidP="00BF5425">
      <w:pPr>
        <w:spacing w:line="240" w:lineRule="auto"/>
        <w:jc w:val="both"/>
        <w:rPr>
          <w:i/>
          <w:iCs/>
          <w:sz w:val="22"/>
          <w:szCs w:val="22"/>
        </w:rPr>
      </w:pPr>
      <w:r>
        <w:rPr>
          <w:i/>
          <w:iCs/>
          <w:sz w:val="22"/>
          <w:szCs w:val="22"/>
          <w:u w:val="single"/>
        </w:rPr>
        <w:t>Attached Materials:</w:t>
      </w:r>
    </w:p>
    <w:p w14:paraId="67EAE950" w14:textId="0E68EEF1" w:rsidR="00BF5425" w:rsidRPr="00BF5425" w:rsidRDefault="00BF5425" w:rsidP="00BF5425">
      <w:pPr>
        <w:pStyle w:val="ListParagraph"/>
        <w:numPr>
          <w:ilvl w:val="0"/>
          <w:numId w:val="3"/>
        </w:numPr>
        <w:spacing w:line="240" w:lineRule="auto"/>
        <w:jc w:val="both"/>
        <w:rPr>
          <w:i/>
          <w:iCs/>
          <w:sz w:val="22"/>
          <w:szCs w:val="22"/>
        </w:rPr>
      </w:pPr>
      <w:r>
        <w:rPr>
          <w:i/>
          <w:iCs/>
          <w:sz w:val="22"/>
          <w:szCs w:val="22"/>
        </w:rPr>
        <w:t>Estimate for Habitat Woodland Terrace Sewer Extension</w:t>
      </w:r>
    </w:p>
    <w:p w14:paraId="75772653" w14:textId="77777777" w:rsidR="00FA5666" w:rsidRDefault="00FA5666" w:rsidP="00FA5666">
      <w:pPr>
        <w:spacing w:line="240" w:lineRule="auto"/>
        <w:jc w:val="both"/>
        <w:rPr>
          <w:b/>
          <w:bCs/>
          <w:sz w:val="22"/>
          <w:szCs w:val="22"/>
        </w:rPr>
      </w:pPr>
    </w:p>
    <w:p w14:paraId="12616FA5" w14:textId="77777777" w:rsidR="008915A3" w:rsidRDefault="008915A3" w:rsidP="00FA5666">
      <w:pPr>
        <w:spacing w:line="240" w:lineRule="auto"/>
        <w:jc w:val="both"/>
        <w:rPr>
          <w:b/>
          <w:bCs/>
          <w:sz w:val="22"/>
          <w:szCs w:val="22"/>
        </w:rPr>
      </w:pPr>
    </w:p>
    <w:p w14:paraId="37A97443" w14:textId="77777777" w:rsidR="008915A3" w:rsidRPr="00BF5425" w:rsidRDefault="008915A3" w:rsidP="00FA5666">
      <w:pPr>
        <w:spacing w:line="240" w:lineRule="auto"/>
        <w:jc w:val="both"/>
        <w:rPr>
          <w:b/>
          <w:bCs/>
          <w:sz w:val="22"/>
          <w:szCs w:val="22"/>
        </w:rPr>
      </w:pPr>
    </w:p>
    <w:p w14:paraId="73F656DD" w14:textId="3E5712A6" w:rsidR="004171C3" w:rsidRPr="004171C3" w:rsidRDefault="004171C3" w:rsidP="00FA5666">
      <w:pPr>
        <w:spacing w:after="0" w:line="240" w:lineRule="auto"/>
        <w:jc w:val="both"/>
        <w:rPr>
          <w:b/>
          <w:bCs/>
          <w:sz w:val="22"/>
          <w:szCs w:val="22"/>
        </w:rPr>
      </w:pPr>
      <w:r w:rsidRPr="004171C3">
        <w:rPr>
          <w:b/>
          <w:bCs/>
          <w:sz w:val="22"/>
          <w:szCs w:val="22"/>
        </w:rPr>
        <w:lastRenderedPageBreak/>
        <w:t>Funding Request: Housing Assistance Corporation Water and Sewer Extension</w:t>
      </w:r>
    </w:p>
    <w:p w14:paraId="4C6F5A9D" w14:textId="0DB8D8CD" w:rsidR="004171C3" w:rsidRPr="004171C3" w:rsidRDefault="004171C3" w:rsidP="00FA5666">
      <w:pPr>
        <w:spacing w:line="240" w:lineRule="auto"/>
        <w:jc w:val="both"/>
        <w:rPr>
          <w:b/>
          <w:bCs/>
          <w:sz w:val="22"/>
          <w:szCs w:val="22"/>
        </w:rPr>
      </w:pPr>
      <w:r w:rsidRPr="004171C3">
        <w:rPr>
          <w:b/>
          <w:bCs/>
          <w:sz w:val="22"/>
          <w:szCs w:val="22"/>
        </w:rPr>
        <w:t>Amount: $40,000 - $448,450</w:t>
      </w:r>
    </w:p>
    <w:p w14:paraId="584F7EF7" w14:textId="33E68B2B" w:rsidR="0043593D" w:rsidRDefault="0043593D" w:rsidP="00FA5666">
      <w:pPr>
        <w:spacing w:line="240" w:lineRule="auto"/>
        <w:jc w:val="both"/>
        <w:rPr>
          <w:sz w:val="22"/>
          <w:szCs w:val="22"/>
        </w:rPr>
      </w:pPr>
      <w:r>
        <w:rPr>
          <w:sz w:val="22"/>
          <w:szCs w:val="22"/>
        </w:rPr>
        <w:t>The City of Brevard is seeking funding to extend water and sewer utilities to a 7-acre parcel on Cashier’s Valley Road</w:t>
      </w:r>
      <w:r w:rsidR="00377D75">
        <w:rPr>
          <w:sz w:val="22"/>
          <w:szCs w:val="22"/>
        </w:rPr>
        <w:t xml:space="preserve"> in the Rosenwald community</w:t>
      </w:r>
      <w:r>
        <w:rPr>
          <w:sz w:val="22"/>
          <w:szCs w:val="22"/>
        </w:rPr>
        <w:t xml:space="preserve"> </w:t>
      </w:r>
      <w:r w:rsidR="00377D75">
        <w:rPr>
          <w:sz w:val="22"/>
          <w:szCs w:val="22"/>
        </w:rPr>
        <w:t>to create 10 to 20 affordable for-sale homes developed</w:t>
      </w:r>
      <w:r>
        <w:rPr>
          <w:sz w:val="22"/>
          <w:szCs w:val="22"/>
        </w:rPr>
        <w:t xml:space="preserve"> by Housing Assistance Corporation (HAC).</w:t>
      </w:r>
      <w:r w:rsidR="00377D75">
        <w:rPr>
          <w:sz w:val="22"/>
          <w:szCs w:val="22"/>
        </w:rPr>
        <w:t xml:space="preserve"> In July 2025, the </w:t>
      </w:r>
      <w:proofErr w:type="gramStart"/>
      <w:r w:rsidRPr="0043593D">
        <w:rPr>
          <w:sz w:val="22"/>
          <w:szCs w:val="22"/>
        </w:rPr>
        <w:t>City</w:t>
      </w:r>
      <w:proofErr w:type="gramEnd"/>
      <w:r w:rsidRPr="0043593D">
        <w:rPr>
          <w:sz w:val="22"/>
          <w:szCs w:val="22"/>
        </w:rPr>
        <w:t xml:space="preserve"> entered into development agreement with HAC for the development of 10-20 affordable for-sale homes.</w:t>
      </w:r>
      <w:r w:rsidR="00377D75">
        <w:rPr>
          <w:sz w:val="22"/>
          <w:szCs w:val="22"/>
        </w:rPr>
        <w:t xml:space="preserve"> The City’s commitment was to convey the property (appraised at $630,000) at no cost and provide for the extension of sewer utilities along Cashier’s Valley Road to the</w:t>
      </w:r>
      <w:r w:rsidR="008915A3">
        <w:rPr>
          <w:sz w:val="22"/>
          <w:szCs w:val="22"/>
        </w:rPr>
        <w:t xml:space="preserve"> edge of the</w:t>
      </w:r>
      <w:r w:rsidR="00377D75">
        <w:rPr>
          <w:sz w:val="22"/>
          <w:szCs w:val="22"/>
        </w:rPr>
        <w:t xml:space="preserve"> parcel (estimated by Public Works to cost $40,000 in materials and staff time). </w:t>
      </w:r>
    </w:p>
    <w:p w14:paraId="1BA68EFC" w14:textId="49EDD3AF" w:rsidR="00A40C8F" w:rsidRDefault="00A40C8F" w:rsidP="00A40C8F">
      <w:pPr>
        <w:spacing w:line="240" w:lineRule="auto"/>
        <w:jc w:val="both"/>
        <w:rPr>
          <w:sz w:val="22"/>
          <w:szCs w:val="22"/>
        </w:rPr>
      </w:pPr>
      <w:r w:rsidRPr="00A40C8F">
        <w:rPr>
          <w:sz w:val="22"/>
          <w:szCs w:val="22"/>
        </w:rPr>
        <w:t>In October of last year, City Staff invited Housing Assistance Corporation (HAC) to the Rosenwald</w:t>
      </w:r>
      <w:r>
        <w:rPr>
          <w:sz w:val="22"/>
          <w:szCs w:val="22"/>
        </w:rPr>
        <w:t xml:space="preserve"> </w:t>
      </w:r>
      <w:r w:rsidRPr="00A40C8F">
        <w:rPr>
          <w:sz w:val="22"/>
          <w:szCs w:val="22"/>
        </w:rPr>
        <w:t xml:space="preserve">Committee meeting to gather community input on the potential development of the </w:t>
      </w:r>
      <w:proofErr w:type="gramStart"/>
      <w:r>
        <w:rPr>
          <w:sz w:val="22"/>
          <w:szCs w:val="22"/>
        </w:rPr>
        <w:t>City</w:t>
      </w:r>
      <w:proofErr w:type="gramEnd"/>
      <w:r>
        <w:rPr>
          <w:sz w:val="22"/>
          <w:szCs w:val="22"/>
        </w:rPr>
        <w:t xml:space="preserve">-owned </w:t>
      </w:r>
      <w:r w:rsidRPr="00A40C8F">
        <w:rPr>
          <w:sz w:val="22"/>
          <w:szCs w:val="22"/>
        </w:rPr>
        <w:t>vacant parcel at</w:t>
      </w:r>
      <w:r>
        <w:rPr>
          <w:sz w:val="22"/>
          <w:szCs w:val="22"/>
        </w:rPr>
        <w:t xml:space="preserve"> </w:t>
      </w:r>
      <w:r w:rsidRPr="00A40C8F">
        <w:rPr>
          <w:sz w:val="22"/>
          <w:szCs w:val="22"/>
        </w:rPr>
        <w:t>16 Cashiers Valley Road. The committee expressed a desire to promote homeownership</w:t>
      </w:r>
      <w:r>
        <w:rPr>
          <w:sz w:val="22"/>
          <w:szCs w:val="22"/>
        </w:rPr>
        <w:t xml:space="preserve"> </w:t>
      </w:r>
      <w:r w:rsidRPr="00A40C8F">
        <w:rPr>
          <w:sz w:val="22"/>
          <w:szCs w:val="22"/>
        </w:rPr>
        <w:t>opportunities and generational wealth-building in the community, rather than additional multi-family</w:t>
      </w:r>
      <w:r>
        <w:rPr>
          <w:sz w:val="22"/>
          <w:szCs w:val="22"/>
        </w:rPr>
        <w:t xml:space="preserve"> </w:t>
      </w:r>
      <w:r w:rsidRPr="00A40C8F">
        <w:rPr>
          <w:sz w:val="22"/>
          <w:szCs w:val="22"/>
        </w:rPr>
        <w:t>rentals</w:t>
      </w:r>
      <w:r>
        <w:rPr>
          <w:sz w:val="22"/>
          <w:szCs w:val="22"/>
        </w:rPr>
        <w:t>.</w:t>
      </w:r>
    </w:p>
    <w:p w14:paraId="766E8687" w14:textId="6FDB659A" w:rsidR="00377D75" w:rsidRDefault="00A40C8F" w:rsidP="00FA5666">
      <w:pPr>
        <w:spacing w:line="240" w:lineRule="auto"/>
        <w:jc w:val="both"/>
        <w:rPr>
          <w:sz w:val="22"/>
          <w:szCs w:val="22"/>
        </w:rPr>
      </w:pPr>
      <w:r>
        <w:rPr>
          <w:sz w:val="22"/>
          <w:szCs w:val="22"/>
        </w:rPr>
        <w:t xml:space="preserve">In response, HAC plans to develop a neighborhood of </w:t>
      </w:r>
      <w:r w:rsidR="00377D75">
        <w:rPr>
          <w:sz w:val="22"/>
          <w:szCs w:val="22"/>
        </w:rPr>
        <w:t xml:space="preserve">10 to 20 single-family homes and possibly duplexes sold to low to moderate income households. </w:t>
      </w:r>
      <w:r w:rsidR="00377D75" w:rsidRPr="00377D75">
        <w:rPr>
          <w:sz w:val="22"/>
          <w:szCs w:val="22"/>
        </w:rPr>
        <w:t>Their model combines low-interest financing</w:t>
      </w:r>
      <w:r w:rsidR="00377D75">
        <w:rPr>
          <w:sz w:val="22"/>
          <w:szCs w:val="22"/>
        </w:rPr>
        <w:t xml:space="preserve"> </w:t>
      </w:r>
      <w:r w:rsidR="00377D75" w:rsidRPr="00377D75">
        <w:rPr>
          <w:sz w:val="22"/>
          <w:szCs w:val="22"/>
        </w:rPr>
        <w:t>with a “sweat equity” component, where qualified buyers of low to moderate income help with the</w:t>
      </w:r>
      <w:r w:rsidR="00377D75">
        <w:rPr>
          <w:sz w:val="22"/>
          <w:szCs w:val="22"/>
        </w:rPr>
        <w:t xml:space="preserve"> </w:t>
      </w:r>
      <w:r w:rsidR="00377D75" w:rsidRPr="00377D75">
        <w:rPr>
          <w:sz w:val="22"/>
          <w:szCs w:val="22"/>
        </w:rPr>
        <w:t>construction of their homes under supervision.</w:t>
      </w:r>
      <w:r>
        <w:rPr>
          <w:sz w:val="22"/>
          <w:szCs w:val="22"/>
        </w:rPr>
        <w:t xml:space="preserve"> </w:t>
      </w:r>
    </w:p>
    <w:p w14:paraId="67849AB9" w14:textId="77A5C7F0" w:rsidR="00377D75" w:rsidRDefault="00377D75" w:rsidP="00FA5666">
      <w:pPr>
        <w:spacing w:line="240" w:lineRule="auto"/>
        <w:jc w:val="both"/>
        <w:rPr>
          <w:sz w:val="22"/>
          <w:szCs w:val="22"/>
        </w:rPr>
      </w:pPr>
      <w:r>
        <w:rPr>
          <w:sz w:val="22"/>
          <w:szCs w:val="22"/>
        </w:rPr>
        <w:t>Extending utilities</w:t>
      </w:r>
      <w:r w:rsidR="008915A3">
        <w:rPr>
          <w:sz w:val="22"/>
          <w:szCs w:val="22"/>
        </w:rPr>
        <w:t xml:space="preserve"> up</w:t>
      </w:r>
      <w:r>
        <w:rPr>
          <w:sz w:val="22"/>
          <w:szCs w:val="22"/>
        </w:rPr>
        <w:t xml:space="preserve"> into the new neighborhood will be one of the greatest expenditures of the project, but it </w:t>
      </w:r>
      <w:proofErr w:type="gramStart"/>
      <w:r>
        <w:rPr>
          <w:sz w:val="22"/>
          <w:szCs w:val="22"/>
        </w:rPr>
        <w:t>vital</w:t>
      </w:r>
      <w:proofErr w:type="gramEnd"/>
      <w:r>
        <w:rPr>
          <w:sz w:val="22"/>
          <w:szCs w:val="22"/>
        </w:rPr>
        <w:t xml:space="preserve"> to the development’s success. HAC hired WGLA Engineering to provide preliminary cost estimates for the site work required on the property and the infrastructure needs. The total cost of bringing water and sewer to the new parcels in the neighborhood is $448,450 (cost of sewer extension along Cashier’s Valley Road with City forces and cost of water and sewer extension within the neighborhood). </w:t>
      </w:r>
    </w:p>
    <w:p w14:paraId="03BD09BC" w14:textId="77777777" w:rsidR="00A40C8F" w:rsidRDefault="00A40C8F" w:rsidP="00A40C8F">
      <w:pPr>
        <w:spacing w:line="240" w:lineRule="auto"/>
        <w:jc w:val="both"/>
        <w:rPr>
          <w:i/>
          <w:iCs/>
          <w:sz w:val="22"/>
          <w:szCs w:val="22"/>
        </w:rPr>
      </w:pPr>
      <w:r>
        <w:rPr>
          <w:i/>
          <w:iCs/>
          <w:sz w:val="22"/>
          <w:szCs w:val="22"/>
          <w:u w:val="single"/>
        </w:rPr>
        <w:t>Attached Materials:</w:t>
      </w:r>
    </w:p>
    <w:p w14:paraId="062B1D6F" w14:textId="3A6C25AC" w:rsidR="00A40C8F" w:rsidRDefault="00A40C8F" w:rsidP="00A40C8F">
      <w:pPr>
        <w:pStyle w:val="ListParagraph"/>
        <w:numPr>
          <w:ilvl w:val="0"/>
          <w:numId w:val="3"/>
        </w:numPr>
        <w:spacing w:line="240" w:lineRule="auto"/>
        <w:jc w:val="both"/>
        <w:rPr>
          <w:i/>
          <w:iCs/>
          <w:sz w:val="22"/>
          <w:szCs w:val="22"/>
        </w:rPr>
      </w:pPr>
      <w:r>
        <w:rPr>
          <w:i/>
          <w:iCs/>
          <w:sz w:val="22"/>
          <w:szCs w:val="22"/>
        </w:rPr>
        <w:t>Estimate for HAC Project’s Infrastructure</w:t>
      </w:r>
    </w:p>
    <w:p w14:paraId="30534730" w14:textId="0E30EE77" w:rsidR="00A40C8F" w:rsidRPr="00370AA4" w:rsidRDefault="00A40C8F" w:rsidP="00FA5666">
      <w:pPr>
        <w:pStyle w:val="ListParagraph"/>
        <w:numPr>
          <w:ilvl w:val="0"/>
          <w:numId w:val="3"/>
        </w:numPr>
        <w:spacing w:line="240" w:lineRule="auto"/>
        <w:jc w:val="both"/>
        <w:rPr>
          <w:i/>
          <w:iCs/>
          <w:sz w:val="22"/>
          <w:szCs w:val="22"/>
        </w:rPr>
      </w:pPr>
      <w:r>
        <w:rPr>
          <w:i/>
          <w:iCs/>
          <w:sz w:val="22"/>
          <w:szCs w:val="22"/>
        </w:rPr>
        <w:t>Development Agreement between City of Brevard and HAC</w:t>
      </w:r>
    </w:p>
    <w:p w14:paraId="54F87B84" w14:textId="3571DF99" w:rsidR="004171C3" w:rsidRPr="004171C3" w:rsidRDefault="004171C3" w:rsidP="00FA5666">
      <w:pPr>
        <w:spacing w:after="0" w:line="240" w:lineRule="auto"/>
        <w:jc w:val="both"/>
        <w:rPr>
          <w:b/>
          <w:bCs/>
          <w:sz w:val="22"/>
          <w:szCs w:val="22"/>
        </w:rPr>
      </w:pPr>
      <w:r w:rsidRPr="004171C3">
        <w:rPr>
          <w:b/>
          <w:bCs/>
          <w:sz w:val="22"/>
          <w:szCs w:val="22"/>
        </w:rPr>
        <w:t xml:space="preserve">Funding Request: Wastewater </w:t>
      </w:r>
      <w:r w:rsidR="00370AA4">
        <w:rPr>
          <w:b/>
          <w:bCs/>
          <w:sz w:val="22"/>
          <w:szCs w:val="22"/>
        </w:rPr>
        <w:t xml:space="preserve">Treatment </w:t>
      </w:r>
      <w:r w:rsidRPr="004171C3">
        <w:rPr>
          <w:b/>
          <w:bCs/>
          <w:sz w:val="22"/>
          <w:szCs w:val="22"/>
        </w:rPr>
        <w:t>Plant Capacity Increase and Upgrade</w:t>
      </w:r>
    </w:p>
    <w:p w14:paraId="5BA74C72" w14:textId="6185289E" w:rsidR="004171C3" w:rsidRPr="004171C3" w:rsidRDefault="008915A3" w:rsidP="00FA5666">
      <w:pPr>
        <w:spacing w:line="240" w:lineRule="auto"/>
        <w:jc w:val="both"/>
        <w:rPr>
          <w:b/>
          <w:bCs/>
          <w:sz w:val="22"/>
          <w:szCs w:val="22"/>
        </w:rPr>
      </w:pPr>
      <w:r>
        <w:rPr>
          <w:b/>
          <w:bCs/>
          <w:sz w:val="22"/>
          <w:szCs w:val="22"/>
        </w:rPr>
        <w:t>Estimated Total Cost</w:t>
      </w:r>
      <w:r w:rsidR="004171C3" w:rsidRPr="004171C3">
        <w:rPr>
          <w:b/>
          <w:bCs/>
          <w:sz w:val="22"/>
          <w:szCs w:val="22"/>
        </w:rPr>
        <w:t xml:space="preserve">: </w:t>
      </w:r>
      <w:r>
        <w:rPr>
          <w:b/>
          <w:bCs/>
          <w:sz w:val="22"/>
          <w:szCs w:val="22"/>
        </w:rPr>
        <w:t>&gt;$110M</w:t>
      </w:r>
      <w:r w:rsidR="004171C3" w:rsidRPr="004171C3">
        <w:rPr>
          <w:b/>
          <w:bCs/>
          <w:sz w:val="22"/>
          <w:szCs w:val="22"/>
        </w:rPr>
        <w:t xml:space="preserve"> </w:t>
      </w:r>
    </w:p>
    <w:p w14:paraId="08ADB873" w14:textId="7AD59F29" w:rsidR="00575159" w:rsidRPr="00575159" w:rsidRDefault="00575159" w:rsidP="00575159">
      <w:pPr>
        <w:spacing w:line="240" w:lineRule="auto"/>
        <w:jc w:val="both"/>
        <w:rPr>
          <w:sz w:val="22"/>
          <w:szCs w:val="22"/>
        </w:rPr>
      </w:pPr>
      <w:r w:rsidRPr="00575159">
        <w:rPr>
          <w:sz w:val="22"/>
          <w:szCs w:val="22"/>
        </w:rPr>
        <w:t xml:space="preserve">As Brevard </w:t>
      </w:r>
      <w:r>
        <w:rPr>
          <w:sz w:val="22"/>
          <w:szCs w:val="22"/>
        </w:rPr>
        <w:t xml:space="preserve">and Transylvania County continue </w:t>
      </w:r>
      <w:r w:rsidRPr="00575159">
        <w:rPr>
          <w:sz w:val="22"/>
          <w:szCs w:val="22"/>
        </w:rPr>
        <w:t xml:space="preserve">to </w:t>
      </w:r>
      <w:r>
        <w:rPr>
          <w:sz w:val="22"/>
          <w:szCs w:val="22"/>
        </w:rPr>
        <w:t>grow</w:t>
      </w:r>
      <w:r w:rsidRPr="00575159">
        <w:rPr>
          <w:sz w:val="22"/>
          <w:szCs w:val="22"/>
        </w:rPr>
        <w:t xml:space="preserve">, the </w:t>
      </w:r>
      <w:proofErr w:type="gramStart"/>
      <w:r w:rsidRPr="00575159">
        <w:rPr>
          <w:sz w:val="22"/>
          <w:szCs w:val="22"/>
        </w:rPr>
        <w:t>City</w:t>
      </w:r>
      <w:proofErr w:type="gramEnd"/>
      <w:r w:rsidRPr="00575159">
        <w:rPr>
          <w:sz w:val="22"/>
          <w:szCs w:val="22"/>
        </w:rPr>
        <w:t xml:space="preserve"> must ensure it has the technology and infrastructure to serve </w:t>
      </w:r>
      <w:proofErr w:type="gramStart"/>
      <w:r w:rsidRPr="00575159">
        <w:rPr>
          <w:sz w:val="22"/>
          <w:szCs w:val="22"/>
        </w:rPr>
        <w:t>all of</w:t>
      </w:r>
      <w:proofErr w:type="gramEnd"/>
      <w:r w:rsidRPr="00575159">
        <w:rPr>
          <w:sz w:val="22"/>
          <w:szCs w:val="22"/>
        </w:rPr>
        <w:t xml:space="preserve"> its residential and commercial customers. Brevard's wastewater treatment plant sits at a Class B (recreational) water source on the French Broad River upstream of two other major municipal users, Hendersonville and Asheville. The plant went online at its current Wilson Road location in 1987. The plant is permitted to treat 2.5 million gallons a day and currently receives about 1.7 million gallons daily. As a wastewater treatment plant (WWTP) draws closer to the 80% capacity mark, the NC Department of Water Quality (DWQ) advises making plans to expand operations. With increased development in city limits, the plant has struggled to remain in compliance with organic waste treatment standards. </w:t>
      </w:r>
      <w:proofErr w:type="gramStart"/>
      <w:r w:rsidRPr="00575159">
        <w:rPr>
          <w:sz w:val="22"/>
          <w:szCs w:val="22"/>
        </w:rPr>
        <w:t>In particular, its</w:t>
      </w:r>
      <w:proofErr w:type="gramEnd"/>
      <w:r w:rsidRPr="00575159">
        <w:rPr>
          <w:sz w:val="22"/>
          <w:szCs w:val="22"/>
        </w:rPr>
        <w:t xml:space="preserve"> capacity to treat organic waste is limited by the surface area available for Rotating Biological Contractors (RBC) shafts. The original plans for the current WWTP included 10 RBC shafts, but due to budget limitations during the plant's construction, only 8 were installed. The rate model adjustments in the </w:t>
      </w:r>
      <w:r>
        <w:rPr>
          <w:sz w:val="22"/>
          <w:szCs w:val="22"/>
        </w:rPr>
        <w:t>FY 23/24 budget</w:t>
      </w:r>
      <w:r w:rsidRPr="00575159">
        <w:rPr>
          <w:sz w:val="22"/>
          <w:szCs w:val="22"/>
        </w:rPr>
        <w:t xml:space="preserve"> reflect a concentrated effort to set money aside for a long-term investment in Brevard's wastewater treatment infrastructure, which is nearing the end of its lifecycle. </w:t>
      </w:r>
    </w:p>
    <w:p w14:paraId="6DA60995" w14:textId="3640A192" w:rsidR="00575159" w:rsidRPr="00575159" w:rsidRDefault="00575159" w:rsidP="00575159">
      <w:pPr>
        <w:spacing w:line="240" w:lineRule="auto"/>
        <w:jc w:val="both"/>
        <w:rPr>
          <w:sz w:val="22"/>
          <w:szCs w:val="22"/>
        </w:rPr>
      </w:pPr>
      <w:r w:rsidRPr="00575159">
        <w:rPr>
          <w:sz w:val="22"/>
          <w:szCs w:val="22"/>
        </w:rPr>
        <w:lastRenderedPageBreak/>
        <w:t>In 2023, the North Carolina</w:t>
      </w:r>
      <w:r w:rsidR="00FA472A">
        <w:rPr>
          <w:sz w:val="22"/>
          <w:szCs w:val="22"/>
        </w:rPr>
        <w:t xml:space="preserve"> General Assembly</w:t>
      </w:r>
      <w:r w:rsidRPr="00575159">
        <w:rPr>
          <w:sz w:val="22"/>
          <w:szCs w:val="22"/>
        </w:rPr>
        <w:t xml:space="preserve"> included $13 million in the </w:t>
      </w:r>
      <w:r>
        <w:rPr>
          <w:sz w:val="22"/>
          <w:szCs w:val="22"/>
        </w:rPr>
        <w:t>State budget</w:t>
      </w:r>
      <w:r w:rsidRPr="00575159">
        <w:rPr>
          <w:sz w:val="22"/>
          <w:szCs w:val="22"/>
        </w:rPr>
        <w:t xml:space="preserve"> for </w:t>
      </w:r>
      <w:r w:rsidR="00FA472A">
        <w:rPr>
          <w:sz w:val="22"/>
          <w:szCs w:val="22"/>
        </w:rPr>
        <w:t>Brevard utility projects</w:t>
      </w:r>
      <w:r w:rsidRPr="00575159">
        <w:rPr>
          <w:sz w:val="22"/>
          <w:szCs w:val="22"/>
        </w:rPr>
        <w:t xml:space="preserve">, and in early 2024, </w:t>
      </w:r>
      <w:r w:rsidR="00FA472A">
        <w:rPr>
          <w:sz w:val="22"/>
          <w:szCs w:val="22"/>
        </w:rPr>
        <w:t xml:space="preserve">the </w:t>
      </w:r>
      <w:proofErr w:type="gramStart"/>
      <w:r w:rsidR="00FA472A">
        <w:rPr>
          <w:sz w:val="22"/>
          <w:szCs w:val="22"/>
        </w:rPr>
        <w:t>City</w:t>
      </w:r>
      <w:proofErr w:type="gramEnd"/>
      <w:r w:rsidRPr="00575159">
        <w:rPr>
          <w:sz w:val="22"/>
          <w:szCs w:val="22"/>
        </w:rPr>
        <w:t xml:space="preserve"> hired KCI Technologies to create designs for </w:t>
      </w:r>
      <w:proofErr w:type="gramStart"/>
      <w:r w:rsidRPr="00575159">
        <w:rPr>
          <w:sz w:val="22"/>
          <w:szCs w:val="22"/>
        </w:rPr>
        <w:t xml:space="preserve">the </w:t>
      </w:r>
      <w:r w:rsidR="00FA472A">
        <w:rPr>
          <w:sz w:val="22"/>
          <w:szCs w:val="22"/>
        </w:rPr>
        <w:t>WWTP’s</w:t>
      </w:r>
      <w:proofErr w:type="gramEnd"/>
      <w:r w:rsidR="00FA472A">
        <w:rPr>
          <w:sz w:val="22"/>
          <w:szCs w:val="22"/>
        </w:rPr>
        <w:t xml:space="preserve"> </w:t>
      </w:r>
      <w:r w:rsidRPr="00575159">
        <w:rPr>
          <w:sz w:val="22"/>
          <w:szCs w:val="22"/>
        </w:rPr>
        <w:t>upgrades. KCI has since developed a three-phase approach to improving and expanding the plant on its existing site. This plan was officially endorsed by Council in May 2025.</w:t>
      </w:r>
      <w:r>
        <w:rPr>
          <w:sz w:val="22"/>
          <w:szCs w:val="22"/>
        </w:rPr>
        <w:t xml:space="preserve"> </w:t>
      </w:r>
      <w:r w:rsidRPr="00575159">
        <w:rPr>
          <w:sz w:val="22"/>
          <w:szCs w:val="22"/>
        </w:rPr>
        <w:t>Phase I involves crucial headworks upgrades, including new influent screens, grit removal, and primary filtration. These features will provide some preliminary filtering and reduce the strength of the waste so that the biological processes aren’t as taxed. Phase II involves new biological processes—specifically, replacing the RBCs (an increasingly outdated treatment technology) with a new treatment process rated for 3 million gallons a day, implementing dewatering improvements (to reduce water volume), building a new administrative building, and converting the existing equalization tanks to an aerobic digester. The full build-out in Phase III, which will likely happen several years down the road, will expand the plant’s treatment capacity to 4 million gallons a day. </w:t>
      </w:r>
      <w:r>
        <w:rPr>
          <w:sz w:val="22"/>
          <w:szCs w:val="22"/>
        </w:rPr>
        <w:t xml:space="preserve"> </w:t>
      </w:r>
      <w:r w:rsidR="00187A96">
        <w:rPr>
          <w:sz w:val="22"/>
          <w:szCs w:val="22"/>
        </w:rPr>
        <w:t>C</w:t>
      </w:r>
      <w:r>
        <w:rPr>
          <w:sz w:val="22"/>
          <w:szCs w:val="22"/>
        </w:rPr>
        <w:t>onstruction</w:t>
      </w:r>
      <w:r w:rsidR="00187A96">
        <w:rPr>
          <w:sz w:val="22"/>
          <w:szCs w:val="22"/>
        </w:rPr>
        <w:t xml:space="preserve"> of Phase I</w:t>
      </w:r>
      <w:r>
        <w:rPr>
          <w:sz w:val="22"/>
          <w:szCs w:val="22"/>
        </w:rPr>
        <w:t xml:space="preserve"> is anticipated to begin in 2026.</w:t>
      </w:r>
    </w:p>
    <w:p w14:paraId="4F5EF86B" w14:textId="4CFBD5A2" w:rsidR="00575159" w:rsidRDefault="00BF5425" w:rsidP="00E2242F">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rPr>
          <w:i/>
          <w:iCs/>
          <w:sz w:val="22"/>
          <w:szCs w:val="22"/>
        </w:rPr>
      </w:pPr>
      <w:r>
        <w:rPr>
          <w:i/>
          <w:iCs/>
          <w:sz w:val="22"/>
          <w:szCs w:val="22"/>
          <w:u w:val="single"/>
        </w:rPr>
        <w:t>Notes to County Commissioners</w:t>
      </w:r>
    </w:p>
    <w:p w14:paraId="1A9A7258" w14:textId="3B9C6008" w:rsidR="00BF5425" w:rsidRPr="002364F3" w:rsidRDefault="00BF5425" w:rsidP="00E2242F">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rPr>
          <w:i/>
          <w:iCs/>
          <w:sz w:val="22"/>
          <w:szCs w:val="22"/>
        </w:rPr>
      </w:pPr>
      <w:r w:rsidRPr="002364F3">
        <w:rPr>
          <w:i/>
          <w:iCs/>
          <w:sz w:val="22"/>
          <w:szCs w:val="22"/>
        </w:rPr>
        <w:t xml:space="preserve">At the meeting on September 8, 2025, the Commissioner’s asked for additional information regarding the City’s $13 million funding allocation in the 2023 State budget. The City has </w:t>
      </w:r>
      <w:r w:rsidR="002364F3" w:rsidRPr="002364F3">
        <w:rPr>
          <w:i/>
          <w:iCs/>
          <w:sz w:val="22"/>
          <w:szCs w:val="22"/>
        </w:rPr>
        <w:t>committed</w:t>
      </w:r>
      <w:r w:rsidRPr="002364F3">
        <w:rPr>
          <w:i/>
          <w:iCs/>
          <w:sz w:val="22"/>
          <w:szCs w:val="22"/>
        </w:rPr>
        <w:t xml:space="preserve"> approximately $</w:t>
      </w:r>
      <w:r w:rsidR="002364F3" w:rsidRPr="002364F3">
        <w:rPr>
          <w:i/>
          <w:iCs/>
          <w:sz w:val="22"/>
          <w:szCs w:val="22"/>
        </w:rPr>
        <w:t>4,230,000</w:t>
      </w:r>
      <w:r w:rsidRPr="002364F3">
        <w:rPr>
          <w:i/>
          <w:iCs/>
          <w:sz w:val="22"/>
          <w:szCs w:val="22"/>
        </w:rPr>
        <w:t xml:space="preserve"> of that allocation</w:t>
      </w:r>
      <w:r w:rsidR="002364F3" w:rsidRPr="002364F3">
        <w:rPr>
          <w:i/>
          <w:iCs/>
          <w:sz w:val="22"/>
          <w:szCs w:val="22"/>
        </w:rPr>
        <w:t>:</w:t>
      </w:r>
      <w:r w:rsidR="004F2ABC" w:rsidRPr="002364F3">
        <w:rPr>
          <w:i/>
          <w:iCs/>
          <w:sz w:val="22"/>
          <w:szCs w:val="22"/>
        </w:rPr>
        <w:t xml:space="preserve"> $350,000</w:t>
      </w:r>
      <w:r w:rsidRPr="002364F3">
        <w:rPr>
          <w:i/>
          <w:iCs/>
          <w:sz w:val="22"/>
          <w:szCs w:val="22"/>
        </w:rPr>
        <w:t xml:space="preserve"> </w:t>
      </w:r>
      <w:r w:rsidR="004F2ABC" w:rsidRPr="002364F3">
        <w:rPr>
          <w:i/>
          <w:iCs/>
          <w:sz w:val="22"/>
          <w:szCs w:val="22"/>
        </w:rPr>
        <w:t>to hire</w:t>
      </w:r>
      <w:r w:rsidRPr="002364F3">
        <w:rPr>
          <w:i/>
          <w:iCs/>
          <w:sz w:val="22"/>
          <w:szCs w:val="22"/>
        </w:rPr>
        <w:t xml:space="preserve"> KCI Technologies to</w:t>
      </w:r>
      <w:r w:rsidR="004F2ABC" w:rsidRPr="002364F3">
        <w:rPr>
          <w:i/>
          <w:iCs/>
          <w:sz w:val="22"/>
          <w:szCs w:val="22"/>
        </w:rPr>
        <w:t xml:space="preserve"> conduct a Preliminary Engineers Report for </w:t>
      </w:r>
      <w:proofErr w:type="gramStart"/>
      <w:r w:rsidR="004F2ABC" w:rsidRPr="002364F3">
        <w:rPr>
          <w:i/>
          <w:iCs/>
          <w:sz w:val="22"/>
          <w:szCs w:val="22"/>
        </w:rPr>
        <w:t xml:space="preserve">WWTP; </w:t>
      </w:r>
      <w:r w:rsidRPr="002364F3">
        <w:rPr>
          <w:i/>
          <w:iCs/>
          <w:sz w:val="22"/>
          <w:szCs w:val="22"/>
        </w:rPr>
        <w:t xml:space="preserve"> </w:t>
      </w:r>
      <w:r w:rsidR="002364F3" w:rsidRPr="002364F3">
        <w:rPr>
          <w:i/>
          <w:iCs/>
          <w:sz w:val="22"/>
          <w:szCs w:val="22"/>
        </w:rPr>
        <w:t>$</w:t>
      </w:r>
      <w:proofErr w:type="gramEnd"/>
      <w:r w:rsidR="002364F3" w:rsidRPr="002364F3">
        <w:rPr>
          <w:i/>
          <w:iCs/>
          <w:sz w:val="22"/>
          <w:szCs w:val="22"/>
        </w:rPr>
        <w:t xml:space="preserve">878,0000 to KCI technologies for </w:t>
      </w:r>
      <w:r w:rsidR="00445054">
        <w:rPr>
          <w:i/>
          <w:iCs/>
          <w:sz w:val="22"/>
          <w:szCs w:val="22"/>
        </w:rPr>
        <w:t>PER</w:t>
      </w:r>
      <w:r w:rsidR="002364F3" w:rsidRPr="002364F3">
        <w:rPr>
          <w:i/>
          <w:iCs/>
          <w:sz w:val="22"/>
          <w:szCs w:val="22"/>
        </w:rPr>
        <w:t xml:space="preserve"> of Phase </w:t>
      </w:r>
      <w:r w:rsidR="00445054">
        <w:rPr>
          <w:i/>
          <w:iCs/>
          <w:sz w:val="22"/>
          <w:szCs w:val="22"/>
        </w:rPr>
        <w:t>I</w:t>
      </w:r>
      <w:r w:rsidR="002364F3" w:rsidRPr="002364F3">
        <w:rPr>
          <w:i/>
          <w:iCs/>
          <w:sz w:val="22"/>
          <w:szCs w:val="22"/>
        </w:rPr>
        <w:t xml:space="preserve">I, </w:t>
      </w:r>
      <w:r w:rsidR="004F2ABC" w:rsidRPr="002364F3">
        <w:rPr>
          <w:i/>
          <w:iCs/>
          <w:sz w:val="22"/>
          <w:szCs w:val="22"/>
        </w:rPr>
        <w:t>$</w:t>
      </w:r>
      <w:r w:rsidR="00501B34" w:rsidRPr="002364F3">
        <w:rPr>
          <w:i/>
          <w:iCs/>
          <w:sz w:val="22"/>
          <w:szCs w:val="22"/>
        </w:rPr>
        <w:t>3</w:t>
      </w:r>
      <w:r w:rsidR="004F2ABC" w:rsidRPr="002364F3">
        <w:rPr>
          <w:i/>
          <w:iCs/>
          <w:sz w:val="22"/>
          <w:szCs w:val="22"/>
        </w:rPr>
        <w:t>M to fund the differen</w:t>
      </w:r>
      <w:r w:rsidR="002364F3" w:rsidRPr="002364F3">
        <w:rPr>
          <w:i/>
          <w:iCs/>
          <w:sz w:val="22"/>
          <w:szCs w:val="22"/>
        </w:rPr>
        <w:t>ce</w:t>
      </w:r>
      <w:r w:rsidR="004F2ABC" w:rsidRPr="002364F3">
        <w:rPr>
          <w:i/>
          <w:iCs/>
          <w:sz w:val="22"/>
          <w:szCs w:val="22"/>
        </w:rPr>
        <w:t xml:space="preserve"> between projected and actual cost of the City’s </w:t>
      </w:r>
      <w:r w:rsidRPr="002364F3">
        <w:rPr>
          <w:i/>
          <w:iCs/>
          <w:sz w:val="22"/>
          <w:szCs w:val="22"/>
        </w:rPr>
        <w:t xml:space="preserve">design </w:t>
      </w:r>
      <w:r w:rsidR="004F2ABC" w:rsidRPr="002364F3">
        <w:rPr>
          <w:i/>
          <w:iCs/>
          <w:sz w:val="22"/>
          <w:szCs w:val="22"/>
        </w:rPr>
        <w:t xml:space="preserve">Sewer Pump </w:t>
      </w:r>
      <w:proofErr w:type="gramStart"/>
      <w:r w:rsidR="004F2ABC" w:rsidRPr="002364F3">
        <w:rPr>
          <w:i/>
          <w:iCs/>
          <w:sz w:val="22"/>
          <w:szCs w:val="22"/>
        </w:rPr>
        <w:t>Station Improvement</w:t>
      </w:r>
      <w:proofErr w:type="gramEnd"/>
      <w:r w:rsidR="004F2ABC" w:rsidRPr="002364F3">
        <w:rPr>
          <w:i/>
          <w:iCs/>
          <w:sz w:val="22"/>
          <w:szCs w:val="22"/>
        </w:rPr>
        <w:t xml:space="preserve"> Project</w:t>
      </w:r>
      <w:r w:rsidRPr="002364F3">
        <w:rPr>
          <w:i/>
          <w:iCs/>
          <w:sz w:val="22"/>
          <w:szCs w:val="22"/>
        </w:rPr>
        <w:t xml:space="preserve">. </w:t>
      </w:r>
      <w:r w:rsidR="002364F3" w:rsidRPr="002364F3">
        <w:rPr>
          <w:i/>
          <w:iCs/>
          <w:sz w:val="22"/>
          <w:szCs w:val="22"/>
        </w:rPr>
        <w:t xml:space="preserve">The remaining $8.57M is </w:t>
      </w:r>
      <w:r w:rsidR="00FF68A4">
        <w:rPr>
          <w:i/>
          <w:iCs/>
          <w:sz w:val="22"/>
          <w:szCs w:val="22"/>
        </w:rPr>
        <w:t>intended to fund part of the</w:t>
      </w:r>
      <w:r w:rsidR="002364F3" w:rsidRPr="002364F3">
        <w:rPr>
          <w:i/>
          <w:iCs/>
          <w:sz w:val="22"/>
          <w:szCs w:val="22"/>
        </w:rPr>
        <w:t xml:space="preserve"> cost of Phase I</w:t>
      </w:r>
      <w:r w:rsidR="00FF68A4">
        <w:rPr>
          <w:i/>
          <w:iCs/>
          <w:sz w:val="22"/>
          <w:szCs w:val="22"/>
        </w:rPr>
        <w:t xml:space="preserve"> construction, leaving a gap of $4.425M. </w:t>
      </w:r>
    </w:p>
    <w:p w14:paraId="0E534BB3" w14:textId="3D373167" w:rsidR="008915A3" w:rsidRPr="00BF5425" w:rsidRDefault="008915A3" w:rsidP="00E2242F">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rPr>
          <w:i/>
          <w:iCs/>
          <w:sz w:val="22"/>
          <w:szCs w:val="22"/>
        </w:rPr>
      </w:pPr>
      <w:r>
        <w:rPr>
          <w:i/>
          <w:iCs/>
          <w:sz w:val="22"/>
          <w:szCs w:val="22"/>
        </w:rPr>
        <w:t xml:space="preserve">The Brevard City Council heard a presentation on a </w:t>
      </w:r>
      <w:r w:rsidR="00187A96">
        <w:rPr>
          <w:i/>
          <w:iCs/>
          <w:sz w:val="22"/>
          <w:szCs w:val="22"/>
        </w:rPr>
        <w:t xml:space="preserve">preliminary </w:t>
      </w:r>
      <w:r>
        <w:rPr>
          <w:i/>
          <w:iCs/>
          <w:sz w:val="22"/>
          <w:szCs w:val="22"/>
        </w:rPr>
        <w:t>funding</w:t>
      </w:r>
      <w:r w:rsidR="00FD5D18">
        <w:rPr>
          <w:i/>
          <w:iCs/>
          <w:sz w:val="22"/>
          <w:szCs w:val="22"/>
        </w:rPr>
        <w:t xml:space="preserve"> strategy </w:t>
      </w:r>
      <w:r w:rsidR="00187A96">
        <w:rPr>
          <w:i/>
          <w:iCs/>
          <w:sz w:val="22"/>
          <w:szCs w:val="22"/>
        </w:rPr>
        <w:t xml:space="preserve">for all three phases </w:t>
      </w:r>
      <w:r w:rsidR="00FD5D18">
        <w:rPr>
          <w:i/>
          <w:iCs/>
          <w:sz w:val="22"/>
          <w:szCs w:val="22"/>
        </w:rPr>
        <w:t xml:space="preserve">at its September 15, </w:t>
      </w:r>
      <w:proofErr w:type="gramStart"/>
      <w:r w:rsidR="00FD5D18">
        <w:rPr>
          <w:i/>
          <w:iCs/>
          <w:sz w:val="22"/>
          <w:szCs w:val="22"/>
        </w:rPr>
        <w:t>2025</w:t>
      </w:r>
      <w:proofErr w:type="gramEnd"/>
      <w:r w:rsidR="00FD5D18">
        <w:rPr>
          <w:i/>
          <w:iCs/>
          <w:sz w:val="22"/>
          <w:szCs w:val="22"/>
        </w:rPr>
        <w:t xml:space="preserve"> meeting.</w:t>
      </w:r>
      <w:r w:rsidR="00187A96">
        <w:rPr>
          <w:i/>
          <w:iCs/>
          <w:sz w:val="22"/>
          <w:szCs w:val="22"/>
        </w:rPr>
        <w:t xml:space="preserve"> </w:t>
      </w:r>
      <w:r w:rsidR="00445054">
        <w:rPr>
          <w:i/>
          <w:iCs/>
          <w:sz w:val="22"/>
          <w:szCs w:val="22"/>
        </w:rPr>
        <w:t xml:space="preserve">The City intends to pursue </w:t>
      </w:r>
      <w:proofErr w:type="gramStart"/>
      <w:r w:rsidR="00445054">
        <w:rPr>
          <w:i/>
          <w:iCs/>
          <w:sz w:val="22"/>
          <w:szCs w:val="22"/>
        </w:rPr>
        <w:t>a NC</w:t>
      </w:r>
      <w:proofErr w:type="gramEnd"/>
      <w:r w:rsidR="00445054">
        <w:rPr>
          <w:i/>
          <w:iCs/>
          <w:sz w:val="22"/>
          <w:szCs w:val="22"/>
        </w:rPr>
        <w:t xml:space="preserve"> State Revolving Fund loan to cover the funding gap for Phase I</w:t>
      </w:r>
      <w:r w:rsidR="00961E51">
        <w:rPr>
          <w:i/>
          <w:iCs/>
          <w:sz w:val="22"/>
          <w:szCs w:val="22"/>
        </w:rPr>
        <w:t xml:space="preserve">. </w:t>
      </w:r>
    </w:p>
    <w:p w14:paraId="56448F1E" w14:textId="58D5BC02" w:rsidR="00BF5425" w:rsidRDefault="00BF5425" w:rsidP="00BF5425">
      <w:pPr>
        <w:spacing w:line="240" w:lineRule="auto"/>
        <w:jc w:val="both"/>
        <w:rPr>
          <w:i/>
          <w:iCs/>
          <w:sz w:val="22"/>
          <w:szCs w:val="22"/>
        </w:rPr>
      </w:pPr>
      <w:r>
        <w:rPr>
          <w:i/>
          <w:iCs/>
          <w:sz w:val="22"/>
          <w:szCs w:val="22"/>
          <w:u w:val="single"/>
        </w:rPr>
        <w:t>Attached Materials</w:t>
      </w:r>
    </w:p>
    <w:p w14:paraId="47539DCA" w14:textId="499E8EF9" w:rsidR="00187A96" w:rsidRPr="00445054" w:rsidRDefault="00445054" w:rsidP="00187A96">
      <w:pPr>
        <w:pStyle w:val="ListParagraph"/>
        <w:numPr>
          <w:ilvl w:val="0"/>
          <w:numId w:val="3"/>
        </w:numPr>
        <w:spacing w:line="240" w:lineRule="auto"/>
        <w:jc w:val="both"/>
        <w:rPr>
          <w:b/>
          <w:bCs/>
          <w:sz w:val="22"/>
          <w:szCs w:val="22"/>
        </w:rPr>
      </w:pPr>
      <w:r w:rsidRPr="00445054">
        <w:rPr>
          <w:i/>
          <w:iCs/>
          <w:sz w:val="22"/>
          <w:szCs w:val="22"/>
        </w:rPr>
        <w:t>Staff report presented to Brevard City Council September 15, 2025</w:t>
      </w:r>
      <w:r w:rsidR="00961E51">
        <w:rPr>
          <w:i/>
          <w:iCs/>
          <w:sz w:val="22"/>
          <w:szCs w:val="22"/>
        </w:rPr>
        <w:t xml:space="preserve">               </w:t>
      </w:r>
    </w:p>
    <w:p w14:paraId="7DE4906F" w14:textId="47A6EAC1" w:rsidR="00187A96" w:rsidRPr="004171C3" w:rsidRDefault="00187A96" w:rsidP="00187A96">
      <w:pPr>
        <w:spacing w:after="0" w:line="240" w:lineRule="auto"/>
        <w:jc w:val="both"/>
        <w:rPr>
          <w:b/>
          <w:bCs/>
          <w:sz w:val="22"/>
          <w:szCs w:val="22"/>
        </w:rPr>
      </w:pPr>
      <w:r>
        <w:rPr>
          <w:b/>
          <w:bCs/>
          <w:sz w:val="22"/>
          <w:szCs w:val="22"/>
        </w:rPr>
        <w:t>Wastewater Collection System Asset Inventory and Assessment</w:t>
      </w:r>
    </w:p>
    <w:p w14:paraId="4485E8A3" w14:textId="045CC32C" w:rsidR="00187A96" w:rsidRPr="004171C3" w:rsidRDefault="00187A96" w:rsidP="00187A96">
      <w:pPr>
        <w:spacing w:line="240" w:lineRule="auto"/>
        <w:jc w:val="both"/>
        <w:rPr>
          <w:b/>
          <w:bCs/>
          <w:sz w:val="22"/>
          <w:szCs w:val="22"/>
        </w:rPr>
      </w:pPr>
      <w:r>
        <w:rPr>
          <w:b/>
          <w:bCs/>
          <w:sz w:val="22"/>
          <w:szCs w:val="22"/>
        </w:rPr>
        <w:t xml:space="preserve">Preliminary Projected </w:t>
      </w:r>
      <w:r w:rsidR="0062142F">
        <w:rPr>
          <w:b/>
          <w:bCs/>
          <w:sz w:val="22"/>
          <w:szCs w:val="22"/>
        </w:rPr>
        <w:t>1</w:t>
      </w:r>
      <w:r w:rsidR="00370AA4">
        <w:rPr>
          <w:b/>
          <w:bCs/>
          <w:sz w:val="22"/>
          <w:szCs w:val="22"/>
        </w:rPr>
        <w:t>0-</w:t>
      </w:r>
      <w:r>
        <w:rPr>
          <w:b/>
          <w:bCs/>
          <w:sz w:val="22"/>
          <w:szCs w:val="22"/>
        </w:rPr>
        <w:t>year CIP total</w:t>
      </w:r>
      <w:r w:rsidRPr="004171C3">
        <w:rPr>
          <w:b/>
          <w:bCs/>
          <w:sz w:val="22"/>
          <w:szCs w:val="22"/>
        </w:rPr>
        <w:t>: $</w:t>
      </w:r>
      <w:r w:rsidR="0062142F">
        <w:rPr>
          <w:b/>
          <w:bCs/>
          <w:sz w:val="22"/>
          <w:szCs w:val="22"/>
        </w:rPr>
        <w:t>1</w:t>
      </w:r>
      <w:r w:rsidR="00961E51">
        <w:rPr>
          <w:b/>
          <w:bCs/>
          <w:sz w:val="22"/>
          <w:szCs w:val="22"/>
        </w:rPr>
        <w:t>4</w:t>
      </w:r>
      <w:r w:rsidR="0062142F">
        <w:rPr>
          <w:b/>
          <w:bCs/>
          <w:sz w:val="22"/>
          <w:szCs w:val="22"/>
        </w:rPr>
        <w:t>M</w:t>
      </w:r>
      <w:r w:rsidR="00370AA4">
        <w:rPr>
          <w:b/>
          <w:bCs/>
          <w:sz w:val="22"/>
          <w:szCs w:val="22"/>
        </w:rPr>
        <w:t xml:space="preserve"> est.</w:t>
      </w:r>
      <w:r w:rsidR="0062142F">
        <w:rPr>
          <w:b/>
          <w:bCs/>
          <w:sz w:val="22"/>
          <w:szCs w:val="22"/>
        </w:rPr>
        <w:t xml:space="preserve"> (2025 dollars) </w:t>
      </w:r>
    </w:p>
    <w:p w14:paraId="7BF2B344" w14:textId="0A408769" w:rsidR="00187A96" w:rsidRDefault="00187A96" w:rsidP="00187A96">
      <w:pPr>
        <w:spacing w:line="240" w:lineRule="auto"/>
        <w:jc w:val="both"/>
        <w:rPr>
          <w:sz w:val="22"/>
          <w:szCs w:val="22"/>
        </w:rPr>
      </w:pPr>
      <w:r>
        <w:rPr>
          <w:sz w:val="22"/>
          <w:szCs w:val="22"/>
        </w:rPr>
        <w:t>In 202</w:t>
      </w:r>
      <w:r w:rsidR="00501B34">
        <w:rPr>
          <w:sz w:val="22"/>
          <w:szCs w:val="22"/>
        </w:rPr>
        <w:t>2</w:t>
      </w:r>
      <w:r>
        <w:rPr>
          <w:sz w:val="22"/>
          <w:szCs w:val="22"/>
        </w:rPr>
        <w:t xml:space="preserve"> the </w:t>
      </w:r>
      <w:proofErr w:type="gramStart"/>
      <w:r w:rsidR="005C4207">
        <w:rPr>
          <w:sz w:val="22"/>
          <w:szCs w:val="22"/>
        </w:rPr>
        <w:t>C</w:t>
      </w:r>
      <w:r>
        <w:rPr>
          <w:sz w:val="22"/>
          <w:szCs w:val="22"/>
        </w:rPr>
        <w:t>ity</w:t>
      </w:r>
      <w:proofErr w:type="gramEnd"/>
      <w:r>
        <w:rPr>
          <w:sz w:val="22"/>
          <w:szCs w:val="22"/>
        </w:rPr>
        <w:t xml:space="preserve"> was awarded a $</w:t>
      </w:r>
      <w:r w:rsidR="00FB560F">
        <w:rPr>
          <w:sz w:val="22"/>
          <w:szCs w:val="22"/>
        </w:rPr>
        <w:t>200,000</w:t>
      </w:r>
      <w:r>
        <w:rPr>
          <w:sz w:val="22"/>
          <w:szCs w:val="22"/>
        </w:rPr>
        <w:t xml:space="preserve"> grant from NCDEQ to perform as inventory and assessment of its wastewater collection system. </w:t>
      </w:r>
      <w:r w:rsidR="00370AA4">
        <w:rPr>
          <w:sz w:val="22"/>
          <w:szCs w:val="22"/>
        </w:rPr>
        <w:t>When complete t</w:t>
      </w:r>
      <w:r>
        <w:rPr>
          <w:sz w:val="22"/>
          <w:szCs w:val="22"/>
        </w:rPr>
        <w:t xml:space="preserve">he work, conducted by Summit Engineering, </w:t>
      </w:r>
      <w:proofErr w:type="gramStart"/>
      <w:r>
        <w:rPr>
          <w:sz w:val="22"/>
          <w:szCs w:val="22"/>
        </w:rPr>
        <w:t>w</w:t>
      </w:r>
      <w:r w:rsidR="00370AA4">
        <w:rPr>
          <w:sz w:val="22"/>
          <w:szCs w:val="22"/>
        </w:rPr>
        <w:t>ill</w:t>
      </w:r>
      <w:proofErr w:type="gramEnd"/>
      <w:r>
        <w:rPr>
          <w:sz w:val="22"/>
          <w:szCs w:val="22"/>
        </w:rPr>
        <w:t xml:space="preserve"> provide an </w:t>
      </w:r>
      <w:proofErr w:type="gramStart"/>
      <w:r>
        <w:rPr>
          <w:sz w:val="22"/>
          <w:szCs w:val="22"/>
        </w:rPr>
        <w:t>up to date</w:t>
      </w:r>
      <w:proofErr w:type="gramEnd"/>
      <w:r>
        <w:rPr>
          <w:sz w:val="22"/>
          <w:szCs w:val="22"/>
        </w:rPr>
        <w:t xml:space="preserve"> assessment of the condition of the system, a comprehensive GIS layer of the system’s features to </w:t>
      </w:r>
      <w:proofErr w:type="gramStart"/>
      <w:r>
        <w:rPr>
          <w:sz w:val="22"/>
          <w:szCs w:val="22"/>
        </w:rPr>
        <w:t>aide</w:t>
      </w:r>
      <w:proofErr w:type="gramEnd"/>
      <w:r>
        <w:rPr>
          <w:sz w:val="22"/>
          <w:szCs w:val="22"/>
        </w:rPr>
        <w:t xml:space="preserve"> in maintenance and upkeep, a prioritized asset replacement schedule</w:t>
      </w:r>
      <w:r w:rsidR="00370AA4">
        <w:rPr>
          <w:sz w:val="22"/>
          <w:szCs w:val="22"/>
        </w:rPr>
        <w:t xml:space="preserve"> based on the results of the condition assessment</w:t>
      </w:r>
      <w:r>
        <w:rPr>
          <w:sz w:val="22"/>
          <w:szCs w:val="22"/>
        </w:rPr>
        <w:t xml:space="preserve">, and a proposed </w:t>
      </w:r>
      <w:r w:rsidR="00961E51">
        <w:rPr>
          <w:sz w:val="22"/>
          <w:szCs w:val="22"/>
        </w:rPr>
        <w:t>1</w:t>
      </w:r>
      <w:r>
        <w:rPr>
          <w:sz w:val="22"/>
          <w:szCs w:val="22"/>
        </w:rPr>
        <w:t>0-year capital improvement program.</w:t>
      </w:r>
    </w:p>
    <w:p w14:paraId="603A87DC" w14:textId="2AF8192A" w:rsidR="00187A96" w:rsidRDefault="00187A96" w:rsidP="00187A96">
      <w:pPr>
        <w:spacing w:line="240" w:lineRule="auto"/>
        <w:jc w:val="both"/>
        <w:rPr>
          <w:sz w:val="22"/>
          <w:szCs w:val="22"/>
        </w:rPr>
      </w:pPr>
      <w:r>
        <w:rPr>
          <w:sz w:val="22"/>
          <w:szCs w:val="22"/>
        </w:rPr>
        <w:t xml:space="preserve">An early draft was shared with the </w:t>
      </w:r>
      <w:proofErr w:type="gramStart"/>
      <w:r>
        <w:rPr>
          <w:sz w:val="22"/>
          <w:szCs w:val="22"/>
        </w:rPr>
        <w:t>City</w:t>
      </w:r>
      <w:proofErr w:type="gramEnd"/>
      <w:r>
        <w:rPr>
          <w:sz w:val="22"/>
          <w:szCs w:val="22"/>
        </w:rPr>
        <w:t xml:space="preserve"> in spring 2025; a final draft is expected in fall </w:t>
      </w:r>
      <w:r w:rsidR="00370AA4">
        <w:rPr>
          <w:sz w:val="22"/>
          <w:szCs w:val="22"/>
        </w:rPr>
        <w:t xml:space="preserve">2025. </w:t>
      </w:r>
      <w:r>
        <w:rPr>
          <w:sz w:val="22"/>
          <w:szCs w:val="22"/>
        </w:rPr>
        <w:t>Summit Engineering is entering the final stages of work</w:t>
      </w:r>
      <w:r w:rsidR="00370AA4">
        <w:rPr>
          <w:sz w:val="22"/>
          <w:szCs w:val="22"/>
        </w:rPr>
        <w:t xml:space="preserve">. Though the bottom line has not yet been </w:t>
      </w:r>
      <w:proofErr w:type="gramStart"/>
      <w:r w:rsidR="00370AA4">
        <w:rPr>
          <w:sz w:val="22"/>
          <w:szCs w:val="22"/>
        </w:rPr>
        <w:t>tallied</w:t>
      </w:r>
      <w:proofErr w:type="gramEnd"/>
      <w:r w:rsidR="00370AA4">
        <w:rPr>
          <w:sz w:val="22"/>
          <w:szCs w:val="22"/>
        </w:rPr>
        <w:t xml:space="preserve">, the </w:t>
      </w:r>
      <w:r w:rsidR="005C4207">
        <w:rPr>
          <w:sz w:val="22"/>
          <w:szCs w:val="22"/>
        </w:rPr>
        <w:t>C</w:t>
      </w:r>
      <w:r w:rsidR="00370AA4">
        <w:rPr>
          <w:sz w:val="22"/>
          <w:szCs w:val="22"/>
        </w:rPr>
        <w:t xml:space="preserve">ity and Summit expect the total </w:t>
      </w:r>
      <w:r w:rsidR="00961E51">
        <w:rPr>
          <w:sz w:val="22"/>
          <w:szCs w:val="22"/>
        </w:rPr>
        <w:t>for</w:t>
      </w:r>
      <w:r w:rsidR="00370AA4">
        <w:rPr>
          <w:sz w:val="22"/>
          <w:szCs w:val="22"/>
        </w:rPr>
        <w:t xml:space="preserve"> the </w:t>
      </w:r>
      <w:r w:rsidR="005C4207">
        <w:rPr>
          <w:sz w:val="22"/>
          <w:szCs w:val="22"/>
        </w:rPr>
        <w:t>1</w:t>
      </w:r>
      <w:r w:rsidR="00370AA4">
        <w:rPr>
          <w:sz w:val="22"/>
          <w:szCs w:val="22"/>
        </w:rPr>
        <w:t xml:space="preserve">0-year CIP </w:t>
      </w:r>
      <w:r w:rsidR="00961E51">
        <w:rPr>
          <w:sz w:val="22"/>
          <w:szCs w:val="22"/>
        </w:rPr>
        <w:t xml:space="preserve">and corresponding asset replacement costs </w:t>
      </w:r>
      <w:r w:rsidR="00370AA4">
        <w:rPr>
          <w:sz w:val="22"/>
          <w:szCs w:val="22"/>
        </w:rPr>
        <w:t xml:space="preserve">to be in the range of </w:t>
      </w:r>
      <w:r w:rsidR="00961E51">
        <w:rPr>
          <w:sz w:val="22"/>
          <w:szCs w:val="22"/>
        </w:rPr>
        <w:t>$14</w:t>
      </w:r>
      <w:r w:rsidR="00370AA4">
        <w:rPr>
          <w:sz w:val="22"/>
          <w:szCs w:val="22"/>
        </w:rPr>
        <w:t>M</w:t>
      </w:r>
      <w:r w:rsidR="0025295A">
        <w:rPr>
          <w:sz w:val="22"/>
          <w:szCs w:val="22"/>
        </w:rPr>
        <w:t>.</w:t>
      </w:r>
    </w:p>
    <w:p w14:paraId="527F53E6" w14:textId="415CF97E" w:rsidR="0025295A" w:rsidRDefault="0025295A" w:rsidP="00187A96">
      <w:pPr>
        <w:spacing w:line="240" w:lineRule="auto"/>
        <w:jc w:val="both"/>
        <w:rPr>
          <w:sz w:val="22"/>
          <w:szCs w:val="22"/>
        </w:rPr>
      </w:pPr>
      <w:r>
        <w:rPr>
          <w:sz w:val="22"/>
          <w:szCs w:val="22"/>
        </w:rPr>
        <w:t xml:space="preserve">The </w:t>
      </w:r>
      <w:proofErr w:type="gramStart"/>
      <w:r>
        <w:rPr>
          <w:sz w:val="22"/>
          <w:szCs w:val="22"/>
        </w:rPr>
        <w:t>City</w:t>
      </w:r>
      <w:proofErr w:type="gramEnd"/>
      <w:r>
        <w:rPr>
          <w:sz w:val="22"/>
          <w:szCs w:val="22"/>
        </w:rPr>
        <w:t xml:space="preserve"> will be happy to share the final AIA document once it is completed. </w:t>
      </w:r>
    </w:p>
    <w:p w14:paraId="6EBBF5EB" w14:textId="77777777" w:rsidR="0025295A" w:rsidRDefault="0025295A" w:rsidP="00187A96">
      <w:pPr>
        <w:spacing w:line="240" w:lineRule="auto"/>
        <w:jc w:val="both"/>
        <w:rPr>
          <w:sz w:val="22"/>
          <w:szCs w:val="22"/>
        </w:rPr>
      </w:pPr>
    </w:p>
    <w:p w14:paraId="1FE42397" w14:textId="77777777" w:rsidR="0025295A" w:rsidRPr="004F2DBA" w:rsidRDefault="0025295A" w:rsidP="00187A96">
      <w:pPr>
        <w:spacing w:line="240" w:lineRule="auto"/>
        <w:jc w:val="both"/>
        <w:rPr>
          <w:sz w:val="22"/>
          <w:szCs w:val="22"/>
        </w:rPr>
      </w:pPr>
    </w:p>
    <w:p w14:paraId="183EAD14" w14:textId="4BB7C2BC" w:rsidR="00187A96" w:rsidRPr="004171C3" w:rsidRDefault="00187A96" w:rsidP="00187A96">
      <w:pPr>
        <w:spacing w:after="0" w:line="240" w:lineRule="auto"/>
        <w:jc w:val="both"/>
        <w:rPr>
          <w:b/>
          <w:bCs/>
          <w:sz w:val="22"/>
          <w:szCs w:val="22"/>
        </w:rPr>
      </w:pPr>
      <w:r>
        <w:rPr>
          <w:b/>
          <w:bCs/>
          <w:sz w:val="22"/>
          <w:szCs w:val="22"/>
        </w:rPr>
        <w:lastRenderedPageBreak/>
        <w:t xml:space="preserve">Water Distribution System Asset Inventory and Assessment </w:t>
      </w:r>
    </w:p>
    <w:p w14:paraId="62152159" w14:textId="732F10F3" w:rsidR="00961E51" w:rsidRDefault="00187A96" w:rsidP="00961E51">
      <w:pPr>
        <w:spacing w:line="240" w:lineRule="auto"/>
        <w:contextualSpacing/>
        <w:jc w:val="both"/>
        <w:rPr>
          <w:b/>
          <w:bCs/>
          <w:sz w:val="22"/>
          <w:szCs w:val="22"/>
        </w:rPr>
      </w:pPr>
      <w:r>
        <w:rPr>
          <w:b/>
          <w:bCs/>
          <w:sz w:val="22"/>
          <w:szCs w:val="22"/>
        </w:rPr>
        <w:t xml:space="preserve">Preliminary Projected </w:t>
      </w:r>
      <w:r w:rsidR="0062142F">
        <w:rPr>
          <w:b/>
          <w:bCs/>
          <w:sz w:val="22"/>
          <w:szCs w:val="22"/>
        </w:rPr>
        <w:t>1</w:t>
      </w:r>
      <w:r w:rsidR="00370AA4">
        <w:rPr>
          <w:b/>
          <w:bCs/>
          <w:sz w:val="22"/>
          <w:szCs w:val="22"/>
        </w:rPr>
        <w:t>0-</w:t>
      </w:r>
      <w:r>
        <w:rPr>
          <w:b/>
          <w:bCs/>
          <w:sz w:val="22"/>
          <w:szCs w:val="22"/>
        </w:rPr>
        <w:t>year CIP total</w:t>
      </w:r>
      <w:r w:rsidRPr="004171C3">
        <w:rPr>
          <w:b/>
          <w:bCs/>
          <w:sz w:val="22"/>
          <w:szCs w:val="22"/>
        </w:rPr>
        <w:t>: $</w:t>
      </w:r>
      <w:r w:rsidR="00961E51">
        <w:rPr>
          <w:b/>
          <w:bCs/>
          <w:sz w:val="22"/>
          <w:szCs w:val="22"/>
        </w:rPr>
        <w:t>27.4</w:t>
      </w:r>
      <w:r w:rsidR="005C4207">
        <w:rPr>
          <w:b/>
          <w:bCs/>
          <w:sz w:val="22"/>
          <w:szCs w:val="22"/>
        </w:rPr>
        <w:t>M</w:t>
      </w:r>
      <w:r w:rsidR="00370AA4">
        <w:rPr>
          <w:b/>
          <w:bCs/>
          <w:sz w:val="22"/>
          <w:szCs w:val="22"/>
        </w:rPr>
        <w:t xml:space="preserve"> est. </w:t>
      </w:r>
      <w:r w:rsidR="0062142F">
        <w:rPr>
          <w:b/>
          <w:bCs/>
          <w:sz w:val="22"/>
          <w:szCs w:val="22"/>
        </w:rPr>
        <w:t xml:space="preserve">(2025 </w:t>
      </w:r>
      <w:proofErr w:type="gramStart"/>
      <w:r w:rsidR="0062142F">
        <w:rPr>
          <w:b/>
          <w:bCs/>
          <w:sz w:val="22"/>
          <w:szCs w:val="22"/>
        </w:rPr>
        <w:t>dollars)</w:t>
      </w:r>
      <w:r w:rsidR="00961E51">
        <w:rPr>
          <w:b/>
          <w:bCs/>
          <w:sz w:val="22"/>
          <w:szCs w:val="22"/>
        </w:rPr>
        <w:t>*</w:t>
      </w:r>
      <w:proofErr w:type="gramEnd"/>
    </w:p>
    <w:p w14:paraId="37828406" w14:textId="3D72C4C2" w:rsidR="00187A96" w:rsidRPr="004171C3" w:rsidRDefault="00961E51" w:rsidP="00961E51">
      <w:pPr>
        <w:spacing w:line="240" w:lineRule="auto"/>
        <w:contextualSpacing/>
        <w:jc w:val="both"/>
        <w:rPr>
          <w:b/>
          <w:bCs/>
          <w:sz w:val="22"/>
          <w:szCs w:val="22"/>
        </w:rPr>
      </w:pPr>
      <w:r>
        <w:rPr>
          <w:b/>
          <w:bCs/>
          <w:sz w:val="22"/>
          <w:szCs w:val="22"/>
        </w:rPr>
        <w:t>Unfunded Preliminary Project 10-year CIP total: $14.1M est. (2025 dollars)</w:t>
      </w:r>
    </w:p>
    <w:p w14:paraId="539FF70E" w14:textId="77777777" w:rsidR="00961E51" w:rsidRDefault="00961E51" w:rsidP="00370AA4">
      <w:pPr>
        <w:spacing w:line="240" w:lineRule="auto"/>
        <w:jc w:val="both"/>
        <w:rPr>
          <w:sz w:val="22"/>
          <w:szCs w:val="22"/>
        </w:rPr>
      </w:pPr>
    </w:p>
    <w:p w14:paraId="1EEC5C40" w14:textId="4C46474A" w:rsidR="00370AA4" w:rsidRDefault="00370AA4" w:rsidP="00370AA4">
      <w:pPr>
        <w:spacing w:line="240" w:lineRule="auto"/>
        <w:jc w:val="both"/>
        <w:rPr>
          <w:sz w:val="22"/>
          <w:szCs w:val="22"/>
        </w:rPr>
      </w:pPr>
      <w:r>
        <w:rPr>
          <w:sz w:val="22"/>
          <w:szCs w:val="22"/>
        </w:rPr>
        <w:t>In 202</w:t>
      </w:r>
      <w:r w:rsidR="00A82EFD">
        <w:rPr>
          <w:sz w:val="22"/>
          <w:szCs w:val="22"/>
        </w:rPr>
        <w:t>2</w:t>
      </w:r>
      <w:r>
        <w:rPr>
          <w:sz w:val="22"/>
          <w:szCs w:val="22"/>
        </w:rPr>
        <w:t xml:space="preserve"> the </w:t>
      </w:r>
      <w:r w:rsidR="00501B34">
        <w:rPr>
          <w:sz w:val="22"/>
          <w:szCs w:val="22"/>
        </w:rPr>
        <w:t>C</w:t>
      </w:r>
      <w:r>
        <w:rPr>
          <w:sz w:val="22"/>
          <w:szCs w:val="22"/>
        </w:rPr>
        <w:t>ity was awarded a $</w:t>
      </w:r>
      <w:r w:rsidR="00FB560F">
        <w:rPr>
          <w:sz w:val="22"/>
          <w:szCs w:val="22"/>
        </w:rPr>
        <w:t>187,500</w:t>
      </w:r>
      <w:r>
        <w:rPr>
          <w:sz w:val="22"/>
          <w:szCs w:val="22"/>
        </w:rPr>
        <w:t xml:space="preserve"> grant from NCDEQ to perform as inventory and assessment of its water </w:t>
      </w:r>
      <w:r>
        <w:rPr>
          <w:sz w:val="22"/>
          <w:szCs w:val="22"/>
        </w:rPr>
        <w:t>distribution</w:t>
      </w:r>
      <w:r>
        <w:rPr>
          <w:sz w:val="22"/>
          <w:szCs w:val="22"/>
        </w:rPr>
        <w:t xml:space="preserve"> system. When complete the work, conducted by Summit Engineering, </w:t>
      </w:r>
      <w:proofErr w:type="gramStart"/>
      <w:r>
        <w:rPr>
          <w:sz w:val="22"/>
          <w:szCs w:val="22"/>
        </w:rPr>
        <w:t>will</w:t>
      </w:r>
      <w:proofErr w:type="gramEnd"/>
      <w:r>
        <w:rPr>
          <w:sz w:val="22"/>
          <w:szCs w:val="22"/>
        </w:rPr>
        <w:t xml:space="preserve"> provide an </w:t>
      </w:r>
      <w:proofErr w:type="gramStart"/>
      <w:r>
        <w:rPr>
          <w:sz w:val="22"/>
          <w:szCs w:val="22"/>
        </w:rPr>
        <w:t>up to date</w:t>
      </w:r>
      <w:proofErr w:type="gramEnd"/>
      <w:r>
        <w:rPr>
          <w:sz w:val="22"/>
          <w:szCs w:val="22"/>
        </w:rPr>
        <w:t xml:space="preserve"> assessment of the condition of the system, a comprehensive GIS layer of the system’s features to </w:t>
      </w:r>
      <w:proofErr w:type="gramStart"/>
      <w:r>
        <w:rPr>
          <w:sz w:val="22"/>
          <w:szCs w:val="22"/>
        </w:rPr>
        <w:t>aide</w:t>
      </w:r>
      <w:proofErr w:type="gramEnd"/>
      <w:r>
        <w:rPr>
          <w:sz w:val="22"/>
          <w:szCs w:val="22"/>
        </w:rPr>
        <w:t xml:space="preserve"> in maintenance and upkeep, a prioritized asset replacement schedule based on the results of the condition assessment, and a proposed 20-year capital improvement program.</w:t>
      </w:r>
    </w:p>
    <w:p w14:paraId="6C9BC33D" w14:textId="32013507" w:rsidR="00370AA4" w:rsidRDefault="00370AA4" w:rsidP="00370AA4">
      <w:pPr>
        <w:spacing w:line="240" w:lineRule="auto"/>
        <w:jc w:val="both"/>
        <w:rPr>
          <w:sz w:val="22"/>
          <w:szCs w:val="22"/>
        </w:rPr>
      </w:pPr>
      <w:r>
        <w:rPr>
          <w:sz w:val="22"/>
          <w:szCs w:val="22"/>
        </w:rPr>
        <w:t>A</w:t>
      </w:r>
      <w:r>
        <w:rPr>
          <w:sz w:val="22"/>
          <w:szCs w:val="22"/>
        </w:rPr>
        <w:t xml:space="preserve"> final draft is expected </w:t>
      </w:r>
      <w:r>
        <w:rPr>
          <w:sz w:val="22"/>
          <w:szCs w:val="22"/>
        </w:rPr>
        <w:t>by the close of calendar year</w:t>
      </w:r>
      <w:r>
        <w:rPr>
          <w:sz w:val="22"/>
          <w:szCs w:val="22"/>
        </w:rPr>
        <w:t xml:space="preserve"> 2025. Though the bottom line has not yet been </w:t>
      </w:r>
      <w:proofErr w:type="gramStart"/>
      <w:r>
        <w:rPr>
          <w:sz w:val="22"/>
          <w:szCs w:val="22"/>
        </w:rPr>
        <w:t>tallied</w:t>
      </w:r>
      <w:proofErr w:type="gramEnd"/>
      <w:r>
        <w:rPr>
          <w:sz w:val="22"/>
          <w:szCs w:val="22"/>
        </w:rPr>
        <w:t>, the city and Summit expect the total cost of the 20-year CIP</w:t>
      </w:r>
      <w:r w:rsidR="00961E51">
        <w:rPr>
          <w:sz w:val="22"/>
          <w:szCs w:val="22"/>
        </w:rPr>
        <w:t xml:space="preserve"> and corresponding asset replacement</w:t>
      </w:r>
      <w:r>
        <w:rPr>
          <w:sz w:val="22"/>
          <w:szCs w:val="22"/>
        </w:rPr>
        <w:t xml:space="preserve"> to be in the range of </w:t>
      </w:r>
      <w:r w:rsidR="00961E51">
        <w:rPr>
          <w:sz w:val="22"/>
          <w:szCs w:val="22"/>
        </w:rPr>
        <w:t>$27.4</w:t>
      </w:r>
      <w:r>
        <w:rPr>
          <w:sz w:val="22"/>
          <w:szCs w:val="22"/>
        </w:rPr>
        <w:t>M</w:t>
      </w:r>
      <w:r w:rsidR="00961E51">
        <w:rPr>
          <w:sz w:val="22"/>
          <w:szCs w:val="22"/>
        </w:rPr>
        <w:t>.</w:t>
      </w:r>
    </w:p>
    <w:p w14:paraId="4ABC6948" w14:textId="7C18E5B4" w:rsidR="0025295A" w:rsidRDefault="0025295A" w:rsidP="00370AA4">
      <w:pPr>
        <w:spacing w:line="240" w:lineRule="auto"/>
        <w:jc w:val="both"/>
        <w:rPr>
          <w:sz w:val="22"/>
          <w:szCs w:val="22"/>
        </w:rPr>
      </w:pPr>
      <w:r>
        <w:rPr>
          <w:sz w:val="22"/>
          <w:szCs w:val="22"/>
        </w:rPr>
        <w:t xml:space="preserve">The </w:t>
      </w:r>
      <w:proofErr w:type="gramStart"/>
      <w:r>
        <w:rPr>
          <w:sz w:val="22"/>
          <w:szCs w:val="22"/>
        </w:rPr>
        <w:t>City</w:t>
      </w:r>
      <w:proofErr w:type="gramEnd"/>
      <w:r>
        <w:rPr>
          <w:sz w:val="22"/>
          <w:szCs w:val="22"/>
        </w:rPr>
        <w:t xml:space="preserve"> will be happy to share the final AIA document once it’s completed. </w:t>
      </w:r>
    </w:p>
    <w:p w14:paraId="111BEBB1" w14:textId="377A634E" w:rsidR="00961E51" w:rsidRDefault="00961E51" w:rsidP="00370AA4">
      <w:pPr>
        <w:spacing w:line="240" w:lineRule="auto"/>
        <w:jc w:val="both"/>
        <w:rPr>
          <w:sz w:val="22"/>
          <w:szCs w:val="22"/>
        </w:rPr>
      </w:pPr>
      <w:r>
        <w:rPr>
          <w:sz w:val="22"/>
          <w:szCs w:val="22"/>
        </w:rPr>
        <w:t>*</w:t>
      </w:r>
      <w:r w:rsidR="00335ACB">
        <w:rPr>
          <w:sz w:val="22"/>
          <w:szCs w:val="22"/>
        </w:rPr>
        <w:t>This figure includes the Azalea Ave. project discussed earlier in this document ($5M). It also includes two projects already underway -Gallimore Basin lining ($2.2M) and Sewer Pump Station Rehab ($5.8M). Subtracting these projects, the total cost decreases to $14.1M</w:t>
      </w:r>
    </w:p>
    <w:p w14:paraId="733A06B6" w14:textId="6D408A64" w:rsidR="0062142F" w:rsidRPr="00187A96" w:rsidRDefault="00501B34" w:rsidP="00187A96">
      <w:pPr>
        <w:spacing w:line="240" w:lineRule="auto"/>
        <w:jc w:val="both"/>
        <w:rPr>
          <w:b/>
          <w:bCs/>
          <w:sz w:val="22"/>
          <w:szCs w:val="22"/>
          <w:highlight w:val="yellow"/>
        </w:rPr>
      </w:pPr>
      <w:r>
        <w:rPr>
          <w:b/>
          <w:bCs/>
          <w:sz w:val="22"/>
          <w:szCs w:val="22"/>
          <w:highlight w:val="yellow"/>
        </w:rPr>
        <w:t xml:space="preserve"> </w:t>
      </w:r>
    </w:p>
    <w:sectPr w:rsidR="0062142F" w:rsidRPr="00187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021"/>
    <w:multiLevelType w:val="hybridMultilevel"/>
    <w:tmpl w:val="52003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F94294"/>
    <w:multiLevelType w:val="hybridMultilevel"/>
    <w:tmpl w:val="B986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F618E3"/>
    <w:multiLevelType w:val="hybridMultilevel"/>
    <w:tmpl w:val="F18A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4600938">
    <w:abstractNumId w:val="2"/>
  </w:num>
  <w:num w:numId="2" w16cid:durableId="560286151">
    <w:abstractNumId w:val="0"/>
  </w:num>
  <w:num w:numId="3" w16cid:durableId="594872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C3"/>
    <w:rsid w:val="00067A42"/>
    <w:rsid w:val="00187A96"/>
    <w:rsid w:val="001D07B7"/>
    <w:rsid w:val="002364F3"/>
    <w:rsid w:val="0025295A"/>
    <w:rsid w:val="00335ACB"/>
    <w:rsid w:val="00370AA4"/>
    <w:rsid w:val="00377D75"/>
    <w:rsid w:val="004171C3"/>
    <w:rsid w:val="0043593D"/>
    <w:rsid w:val="00445054"/>
    <w:rsid w:val="0047758A"/>
    <w:rsid w:val="00497516"/>
    <w:rsid w:val="004F2ABC"/>
    <w:rsid w:val="004F2DBA"/>
    <w:rsid w:val="00501B34"/>
    <w:rsid w:val="00575159"/>
    <w:rsid w:val="005C4207"/>
    <w:rsid w:val="0062142F"/>
    <w:rsid w:val="00873893"/>
    <w:rsid w:val="008915A3"/>
    <w:rsid w:val="00961E51"/>
    <w:rsid w:val="00A40C8F"/>
    <w:rsid w:val="00A75C7A"/>
    <w:rsid w:val="00A82EFD"/>
    <w:rsid w:val="00B579AA"/>
    <w:rsid w:val="00BF5425"/>
    <w:rsid w:val="00CB6114"/>
    <w:rsid w:val="00D349B9"/>
    <w:rsid w:val="00D9484B"/>
    <w:rsid w:val="00E2242F"/>
    <w:rsid w:val="00FA472A"/>
    <w:rsid w:val="00FA5666"/>
    <w:rsid w:val="00FB560F"/>
    <w:rsid w:val="00FD5D18"/>
    <w:rsid w:val="00FF6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2AC23"/>
  <w15:chartTrackingRefBased/>
  <w15:docId w15:val="{16811903-3EDC-4085-A669-07DD4622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1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1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1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1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1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1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1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1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1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1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1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1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1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1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1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1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1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1C3"/>
    <w:rPr>
      <w:rFonts w:eastAsiaTheme="majorEastAsia" w:cstheme="majorBidi"/>
      <w:color w:val="272727" w:themeColor="text1" w:themeTint="D8"/>
    </w:rPr>
  </w:style>
  <w:style w:type="paragraph" w:styleId="Title">
    <w:name w:val="Title"/>
    <w:basedOn w:val="Normal"/>
    <w:next w:val="Normal"/>
    <w:link w:val="TitleChar"/>
    <w:uiPriority w:val="10"/>
    <w:qFormat/>
    <w:rsid w:val="00417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1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1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1C3"/>
    <w:pPr>
      <w:spacing w:before="160"/>
      <w:jc w:val="center"/>
    </w:pPr>
    <w:rPr>
      <w:i/>
      <w:iCs/>
      <w:color w:val="404040" w:themeColor="text1" w:themeTint="BF"/>
    </w:rPr>
  </w:style>
  <w:style w:type="character" w:customStyle="1" w:styleId="QuoteChar">
    <w:name w:val="Quote Char"/>
    <w:basedOn w:val="DefaultParagraphFont"/>
    <w:link w:val="Quote"/>
    <w:uiPriority w:val="29"/>
    <w:rsid w:val="004171C3"/>
    <w:rPr>
      <w:i/>
      <w:iCs/>
      <w:color w:val="404040" w:themeColor="text1" w:themeTint="BF"/>
    </w:rPr>
  </w:style>
  <w:style w:type="paragraph" w:styleId="ListParagraph">
    <w:name w:val="List Paragraph"/>
    <w:basedOn w:val="Normal"/>
    <w:uiPriority w:val="34"/>
    <w:qFormat/>
    <w:rsid w:val="004171C3"/>
    <w:pPr>
      <w:ind w:left="720"/>
      <w:contextualSpacing/>
    </w:pPr>
  </w:style>
  <w:style w:type="character" w:styleId="IntenseEmphasis">
    <w:name w:val="Intense Emphasis"/>
    <w:basedOn w:val="DefaultParagraphFont"/>
    <w:uiPriority w:val="21"/>
    <w:qFormat/>
    <w:rsid w:val="004171C3"/>
    <w:rPr>
      <w:i/>
      <w:iCs/>
      <w:color w:val="0F4761" w:themeColor="accent1" w:themeShade="BF"/>
    </w:rPr>
  </w:style>
  <w:style w:type="paragraph" w:styleId="IntenseQuote">
    <w:name w:val="Intense Quote"/>
    <w:basedOn w:val="Normal"/>
    <w:next w:val="Normal"/>
    <w:link w:val="IntenseQuoteChar"/>
    <w:uiPriority w:val="30"/>
    <w:qFormat/>
    <w:rsid w:val="00417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1C3"/>
    <w:rPr>
      <w:i/>
      <w:iCs/>
      <w:color w:val="0F4761" w:themeColor="accent1" w:themeShade="BF"/>
    </w:rPr>
  </w:style>
  <w:style w:type="character" w:styleId="IntenseReference">
    <w:name w:val="Intense Reference"/>
    <w:basedOn w:val="DefaultParagraphFont"/>
    <w:uiPriority w:val="32"/>
    <w:qFormat/>
    <w:rsid w:val="004171C3"/>
    <w:rPr>
      <w:b/>
      <w:bCs/>
      <w:smallCaps/>
      <w:color w:val="0F4761" w:themeColor="accent1" w:themeShade="BF"/>
      <w:spacing w:val="5"/>
    </w:rPr>
  </w:style>
  <w:style w:type="character" w:styleId="CommentReference">
    <w:name w:val="annotation reference"/>
    <w:basedOn w:val="DefaultParagraphFont"/>
    <w:uiPriority w:val="99"/>
    <w:semiHidden/>
    <w:unhideWhenUsed/>
    <w:rsid w:val="004F2DBA"/>
    <w:rPr>
      <w:sz w:val="16"/>
      <w:szCs w:val="16"/>
    </w:rPr>
  </w:style>
  <w:style w:type="paragraph" w:styleId="CommentText">
    <w:name w:val="annotation text"/>
    <w:basedOn w:val="Normal"/>
    <w:link w:val="CommentTextChar"/>
    <w:uiPriority w:val="99"/>
    <w:unhideWhenUsed/>
    <w:rsid w:val="004F2DBA"/>
    <w:pPr>
      <w:spacing w:line="240" w:lineRule="auto"/>
    </w:pPr>
    <w:rPr>
      <w:sz w:val="20"/>
      <w:szCs w:val="20"/>
    </w:rPr>
  </w:style>
  <w:style w:type="character" w:customStyle="1" w:styleId="CommentTextChar">
    <w:name w:val="Comment Text Char"/>
    <w:basedOn w:val="DefaultParagraphFont"/>
    <w:link w:val="CommentText"/>
    <w:uiPriority w:val="99"/>
    <w:rsid w:val="004F2DBA"/>
    <w:rPr>
      <w:sz w:val="20"/>
      <w:szCs w:val="20"/>
    </w:rPr>
  </w:style>
  <w:style w:type="paragraph" w:styleId="CommentSubject">
    <w:name w:val="annotation subject"/>
    <w:basedOn w:val="CommentText"/>
    <w:next w:val="CommentText"/>
    <w:link w:val="CommentSubjectChar"/>
    <w:uiPriority w:val="99"/>
    <w:semiHidden/>
    <w:unhideWhenUsed/>
    <w:rsid w:val="004F2DBA"/>
    <w:rPr>
      <w:b/>
      <w:bCs/>
    </w:rPr>
  </w:style>
  <w:style w:type="character" w:customStyle="1" w:styleId="CommentSubjectChar">
    <w:name w:val="Comment Subject Char"/>
    <w:basedOn w:val="CommentTextChar"/>
    <w:link w:val="CommentSubject"/>
    <w:uiPriority w:val="99"/>
    <w:semiHidden/>
    <w:rsid w:val="004F2DBA"/>
    <w:rPr>
      <w:b/>
      <w:bCs/>
      <w:sz w:val="20"/>
      <w:szCs w:val="20"/>
    </w:rPr>
  </w:style>
  <w:style w:type="character" w:styleId="Hyperlink">
    <w:name w:val="Hyperlink"/>
    <w:basedOn w:val="DefaultParagraphFont"/>
    <w:uiPriority w:val="99"/>
    <w:unhideWhenUsed/>
    <w:rsid w:val="00575159"/>
    <w:rPr>
      <w:color w:val="467886" w:themeColor="hyperlink"/>
      <w:u w:val="single"/>
    </w:rPr>
  </w:style>
  <w:style w:type="character" w:styleId="UnresolvedMention">
    <w:name w:val="Unresolved Mention"/>
    <w:basedOn w:val="DefaultParagraphFont"/>
    <w:uiPriority w:val="99"/>
    <w:semiHidden/>
    <w:unhideWhenUsed/>
    <w:rsid w:val="00575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BE0369AF22894381046CE8DD9F8F7F" ma:contentTypeVersion="3" ma:contentTypeDescription="Create a new document." ma:contentTypeScope="" ma:versionID="9582f34d4ad7ee66b7959f61b8553cc6">
  <xsd:schema xmlns:xsd="http://www.w3.org/2001/XMLSchema" xmlns:xs="http://www.w3.org/2001/XMLSchema" xmlns:p="http://schemas.microsoft.com/office/2006/metadata/properties" xmlns:ns2="f9ccd14b-ff4b-42e1-a10a-b7bc076deb5a" targetNamespace="http://schemas.microsoft.com/office/2006/metadata/properties" ma:root="true" ma:fieldsID="93984916a31f21f8bc9a2b48e738c456" ns2:_="">
    <xsd:import namespace="f9ccd14b-ff4b-42e1-a10a-b7bc076deb5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cd14b-ff4b-42e1-a10a-b7bc076de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080D0-F334-4B76-961A-CAA8FEB67733}">
  <ds:schemaRefs>
    <ds:schemaRef ds:uri="http://schemas.microsoft.com/office/2006/metadata/properties"/>
    <ds:schemaRef ds:uri="http://schemas.microsoft.com/office/infopath/2007/PartnerControls"/>
    <ds:schemaRef ds:uri="2e2b852b-143a-4b2c-ba24-34016ac3a24b"/>
  </ds:schemaRefs>
</ds:datastoreItem>
</file>

<file path=customXml/itemProps2.xml><?xml version="1.0" encoding="utf-8"?>
<ds:datastoreItem xmlns:ds="http://schemas.openxmlformats.org/officeDocument/2006/customXml" ds:itemID="{1191C7BF-E7C4-4540-A098-01C1431F1FA3}">
  <ds:schemaRefs>
    <ds:schemaRef ds:uri="http://schemas.microsoft.com/sharepoint/v3/contenttype/forms"/>
  </ds:schemaRefs>
</ds:datastoreItem>
</file>

<file path=customXml/itemProps3.xml><?xml version="1.0" encoding="utf-8"?>
<ds:datastoreItem xmlns:ds="http://schemas.openxmlformats.org/officeDocument/2006/customXml" ds:itemID="{2846A421-8CB9-49DA-B3D4-5FD215AD0BAE}"/>
</file>

<file path=docProps/app.xml><?xml version="1.0" encoding="utf-8"?>
<Properties xmlns="http://schemas.openxmlformats.org/officeDocument/2006/extended-properties" xmlns:vt="http://schemas.openxmlformats.org/officeDocument/2006/docPropsVTypes">
  <Template>Normal</Template>
  <TotalTime>4</TotalTime>
  <Pages>6</Pages>
  <Words>2820</Words>
  <Characters>16075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Brewer</dc:creator>
  <cp:keywords/>
  <dc:description/>
  <cp:lastModifiedBy>Wilson Hooper</cp:lastModifiedBy>
  <cp:revision>2</cp:revision>
  <dcterms:created xsi:type="dcterms:W3CDTF">2025-09-12T19:36:00Z</dcterms:created>
  <dcterms:modified xsi:type="dcterms:W3CDTF">2025-09-12T19:36:00Z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0x010100F5BE0369AF22894381046CE8DD9F8F7F</vt:lpwstr>
  </property>
</Properties>
</file>